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7A85" w14:textId="77777777" w:rsidR="002A3EDE" w:rsidRDefault="00832E8D" w:rsidP="002A3EDE">
      <w:pPr>
        <w:pStyle w:val="Heading4"/>
        <w:ind w:left="-993"/>
        <w:rPr>
          <w:rFonts w:eastAsia="Arial Unicode MS"/>
          <w:lang w:val="en-GB"/>
        </w:rPr>
      </w:pPr>
      <w:r>
        <w:rPr>
          <w:rFonts w:eastAsia="Arial Unicode MS"/>
          <w:lang w:val="en-GB"/>
        </w:rPr>
        <w:t xml:space="preserve">&lt;Community Sponsorship Group Name&gt; Risk Assessment </w:t>
      </w:r>
    </w:p>
    <w:p w14:paraId="61091CD5" w14:textId="34DA4CBF" w:rsidR="00A4687D" w:rsidRPr="00623249" w:rsidRDefault="00A4687D" w:rsidP="002A3EDE">
      <w:pPr>
        <w:pStyle w:val="Heading4"/>
        <w:ind w:left="-993"/>
        <w:rPr>
          <w:rFonts w:eastAsia="Arial Unicode MS"/>
          <w:b w:val="0"/>
          <w:bCs w:val="0"/>
          <w:sz w:val="24"/>
          <w:szCs w:val="24"/>
          <w:lang w:val="en-GB"/>
        </w:rPr>
      </w:pPr>
      <w:r w:rsidRPr="002A3EDE">
        <w:rPr>
          <w:rFonts w:ascii="Arial" w:eastAsia="Arial Unicode MS" w:hAnsi="Arial" w:cs="Arial"/>
          <w:b w:val="0"/>
          <w:bCs w:val="0"/>
          <w:color w:val="000000"/>
          <w:sz w:val="24"/>
          <w:szCs w:val="24"/>
        </w:rPr>
        <w:t>A note to Community Sponsorship Groups using this resource: this risk assessment is by no means comprehensive of all possible risks you could face welcoming a family. Risks will vary depending on</w:t>
      </w:r>
      <w:r w:rsidR="007360B0" w:rsidRPr="002A3EDE">
        <w:rPr>
          <w:rFonts w:ascii="Arial" w:eastAsia="Arial Unicode MS" w:hAnsi="Arial" w:cs="Arial"/>
          <w:b w:val="0"/>
          <w:bCs w:val="0"/>
          <w:color w:val="000000"/>
          <w:sz w:val="24"/>
          <w:szCs w:val="24"/>
        </w:rPr>
        <w:t xml:space="preserve"> your</w:t>
      </w:r>
      <w:r w:rsidRPr="002A3EDE">
        <w:rPr>
          <w:rFonts w:ascii="Arial" w:eastAsia="Arial Unicode MS" w:hAnsi="Arial" w:cs="Arial"/>
          <w:b w:val="0"/>
          <w:bCs w:val="0"/>
          <w:color w:val="000000"/>
          <w:sz w:val="24"/>
          <w:szCs w:val="24"/>
        </w:rPr>
        <w:t xml:space="preserve"> location, the family composition and their specific needs. Once you have information about the specific family you will welcome, the risks you will need to consider will become more evident. The </w:t>
      </w:r>
      <w:r w:rsidR="002A3EDE" w:rsidRPr="002A3EDE">
        <w:rPr>
          <w:rFonts w:ascii="Arial" w:eastAsia="Arial Unicode MS" w:hAnsi="Arial" w:cs="Arial"/>
          <w:b w:val="0"/>
          <w:bCs w:val="0"/>
          <w:color w:val="000000"/>
          <w:sz w:val="24"/>
          <w:szCs w:val="24"/>
        </w:rPr>
        <w:t>below</w:t>
      </w:r>
      <w:r w:rsidRPr="002A3EDE">
        <w:rPr>
          <w:rFonts w:ascii="Arial" w:eastAsia="Arial Unicode MS" w:hAnsi="Arial" w:cs="Arial"/>
          <w:b w:val="0"/>
          <w:bCs w:val="0"/>
          <w:color w:val="000000"/>
          <w:sz w:val="24"/>
          <w:szCs w:val="24"/>
        </w:rPr>
        <w:t xml:space="preserve"> </w:t>
      </w:r>
      <w:r w:rsidR="00623249">
        <w:rPr>
          <w:rFonts w:ascii="Arial" w:eastAsia="Arial Unicode MS" w:hAnsi="Arial" w:cs="Arial"/>
          <w:b w:val="0"/>
          <w:bCs w:val="0"/>
          <w:color w:val="000000"/>
          <w:sz w:val="24"/>
          <w:szCs w:val="24"/>
          <w:lang w:val="en-GB"/>
        </w:rPr>
        <w:t>areas</w:t>
      </w:r>
      <w:r w:rsidRPr="002A3EDE">
        <w:rPr>
          <w:rFonts w:ascii="Arial" w:eastAsia="Arial Unicode MS" w:hAnsi="Arial" w:cs="Arial"/>
          <w:b w:val="0"/>
          <w:bCs w:val="0"/>
          <w:color w:val="000000"/>
          <w:sz w:val="24"/>
          <w:szCs w:val="24"/>
        </w:rPr>
        <w:t xml:space="preserve"> will help your Group think through different risks in the abstract.</w:t>
      </w:r>
      <w:r w:rsidR="00623249">
        <w:rPr>
          <w:rFonts w:ascii="Arial" w:eastAsia="Arial Unicode MS" w:hAnsi="Arial" w:cs="Arial"/>
          <w:b w:val="0"/>
          <w:bCs w:val="0"/>
          <w:color w:val="000000"/>
          <w:sz w:val="24"/>
          <w:szCs w:val="24"/>
          <w:lang w:val="en-GB"/>
        </w:rPr>
        <w:t xml:space="preserve">  Reset are always here to help you navigate challenges. </w:t>
      </w:r>
    </w:p>
    <w:p w14:paraId="4DBE4A35" w14:textId="400FFE1B" w:rsidR="0071628C" w:rsidRDefault="00832E8D" w:rsidP="00832E8D">
      <w:pPr>
        <w:pStyle w:val="Heading4"/>
        <w:ind w:left="-851"/>
        <w:rPr>
          <w:rFonts w:eastAsia="Arial Unicode MS"/>
        </w:rPr>
      </w:pPr>
      <w:r>
        <w:rPr>
          <w:rFonts w:eastAsia="Arial Unicode MS"/>
          <w:lang w:val="en-GB"/>
        </w:rPr>
        <w:t>O</w:t>
      </w:r>
      <w:r w:rsidR="0071628C">
        <w:rPr>
          <w:rFonts w:eastAsia="Arial Unicode MS"/>
          <w:lang w:val="en-GB"/>
        </w:rPr>
        <w:t>utcomes</w:t>
      </w:r>
      <w:r w:rsidR="00FD43C9">
        <w:rPr>
          <w:rFonts w:eastAsia="Arial Unicode MS"/>
          <w:lang w:val="en-GB"/>
        </w:rPr>
        <w:t>:</w:t>
      </w:r>
      <w:r w:rsidR="00C3192A">
        <w:rPr>
          <w:rFonts w:eastAsia="Arial Unicode MS"/>
          <w:lang w:val="en-GB"/>
        </w:rPr>
        <w:t xml:space="preserve"> </w:t>
      </w:r>
    </w:p>
    <w:p w14:paraId="1831A335" w14:textId="77777777" w:rsidR="0071628C" w:rsidRDefault="0071628C" w:rsidP="00832E8D">
      <w:pPr>
        <w:widowControl w:val="0"/>
        <w:numPr>
          <w:ilvl w:val="0"/>
          <w:numId w:val="34"/>
        </w:numPr>
        <w:autoSpaceDE w:val="0"/>
        <w:autoSpaceDN w:val="0"/>
        <w:adjustRightInd w:val="0"/>
        <w:spacing w:before="87"/>
        <w:ind w:left="-229" w:hanging="480"/>
        <w:rPr>
          <w:rFonts w:ascii="Arial" w:eastAsia="Arial Unicode MS" w:hAnsi="Arial" w:cs="Arial"/>
          <w:color w:val="000000"/>
        </w:rPr>
      </w:pPr>
      <w:r w:rsidRPr="00544821">
        <w:rPr>
          <w:rFonts w:ascii="Arial" w:eastAsia="Arial Unicode MS" w:hAnsi="Arial" w:cs="Arial"/>
          <w:color w:val="000000"/>
        </w:rPr>
        <w:t>To ensure that the refugee</w:t>
      </w:r>
      <w:r w:rsidR="00101BA0">
        <w:rPr>
          <w:rFonts w:ascii="Arial" w:eastAsia="Arial Unicode MS" w:hAnsi="Arial" w:cs="Arial"/>
          <w:color w:val="000000"/>
        </w:rPr>
        <w:t xml:space="preserve"> family</w:t>
      </w:r>
      <w:r w:rsidRPr="00544821">
        <w:rPr>
          <w:rFonts w:ascii="Arial" w:eastAsia="Arial Unicode MS" w:hAnsi="Arial" w:cs="Arial"/>
          <w:color w:val="000000"/>
        </w:rPr>
        <w:t xml:space="preserve"> resettled under the</w:t>
      </w:r>
      <w:r w:rsidR="00E03649">
        <w:rPr>
          <w:rFonts w:ascii="Arial" w:eastAsia="Arial Unicode MS" w:hAnsi="Arial" w:cs="Arial"/>
          <w:color w:val="000000"/>
        </w:rPr>
        <w:t xml:space="preserve"> </w:t>
      </w:r>
      <w:r w:rsidR="00832E8D">
        <w:rPr>
          <w:rFonts w:ascii="Arial" w:eastAsia="Arial Unicode MS" w:hAnsi="Arial" w:cs="Arial"/>
          <w:color w:val="000000"/>
        </w:rPr>
        <w:t>C</w:t>
      </w:r>
      <w:r w:rsidR="00E03649">
        <w:rPr>
          <w:rFonts w:ascii="Arial" w:eastAsia="Arial Unicode MS" w:hAnsi="Arial" w:cs="Arial"/>
          <w:color w:val="000000"/>
        </w:rPr>
        <w:t xml:space="preserve">ommunity </w:t>
      </w:r>
      <w:r w:rsidR="00832E8D">
        <w:rPr>
          <w:rFonts w:ascii="Arial" w:eastAsia="Arial Unicode MS" w:hAnsi="Arial" w:cs="Arial"/>
          <w:color w:val="000000"/>
        </w:rPr>
        <w:t>S</w:t>
      </w:r>
      <w:r w:rsidR="00E03649">
        <w:rPr>
          <w:rFonts w:ascii="Arial" w:eastAsia="Arial Unicode MS" w:hAnsi="Arial" w:cs="Arial"/>
          <w:color w:val="000000"/>
        </w:rPr>
        <w:t>ponsorship</w:t>
      </w:r>
      <w:r w:rsidRPr="00544821">
        <w:rPr>
          <w:rFonts w:ascii="Arial" w:eastAsia="Arial Unicode MS" w:hAnsi="Arial" w:cs="Arial"/>
          <w:color w:val="000000"/>
        </w:rPr>
        <w:t xml:space="preserve"> resettlement scheme can lead independent lives as quickly as possible including </w:t>
      </w:r>
      <w:r>
        <w:rPr>
          <w:rFonts w:ascii="Arial" w:eastAsia="Arial Unicode MS" w:hAnsi="Arial" w:cs="Arial"/>
          <w:color w:val="000000"/>
        </w:rPr>
        <w:t xml:space="preserve">having </w:t>
      </w:r>
      <w:r w:rsidRPr="00544821">
        <w:rPr>
          <w:rFonts w:ascii="Arial" w:eastAsia="Arial Unicode MS" w:hAnsi="Arial" w:cs="Arial"/>
          <w:color w:val="000000"/>
        </w:rPr>
        <w:t xml:space="preserve">access to </w:t>
      </w:r>
      <w:r>
        <w:rPr>
          <w:rFonts w:ascii="Arial" w:eastAsia="Arial Unicode MS" w:hAnsi="Arial" w:cs="Arial"/>
          <w:color w:val="000000"/>
        </w:rPr>
        <w:t>education or employment as appropriate.</w:t>
      </w:r>
    </w:p>
    <w:p w14:paraId="434ED476" w14:textId="77777777" w:rsidR="00832E8D" w:rsidRDefault="00832E8D" w:rsidP="00832E8D">
      <w:pPr>
        <w:widowControl w:val="0"/>
        <w:numPr>
          <w:ilvl w:val="0"/>
          <w:numId w:val="34"/>
        </w:numPr>
        <w:autoSpaceDE w:val="0"/>
        <w:autoSpaceDN w:val="0"/>
        <w:adjustRightInd w:val="0"/>
        <w:spacing w:before="87"/>
        <w:ind w:left="-229" w:hanging="480"/>
        <w:rPr>
          <w:rFonts w:ascii="Arial" w:eastAsia="Arial Unicode MS" w:hAnsi="Arial" w:cs="Arial"/>
          <w:color w:val="000000"/>
        </w:rPr>
      </w:pPr>
      <w:r>
        <w:rPr>
          <w:rFonts w:ascii="Arial" w:eastAsia="Arial Unicode MS" w:hAnsi="Arial" w:cs="Arial"/>
          <w:color w:val="000000"/>
        </w:rPr>
        <w:t>That the Group works together appropriately to fulfil the sponsor obligations</w:t>
      </w:r>
      <w:r w:rsidR="00C3192A">
        <w:rPr>
          <w:rFonts w:ascii="Arial" w:eastAsia="Arial Unicode MS" w:hAnsi="Arial" w:cs="Arial"/>
          <w:color w:val="000000"/>
        </w:rPr>
        <w:t>.</w:t>
      </w:r>
    </w:p>
    <w:p w14:paraId="35CF024E" w14:textId="77777777" w:rsidR="00590864" w:rsidRDefault="00590864" w:rsidP="00BA7A10">
      <w:pPr>
        <w:widowControl w:val="0"/>
        <w:autoSpaceDE w:val="0"/>
        <w:autoSpaceDN w:val="0"/>
        <w:adjustRightInd w:val="0"/>
        <w:spacing w:before="30"/>
        <w:ind w:left="587"/>
        <w:rPr>
          <w:rFonts w:ascii="Arial" w:eastAsia="Arial Unicode MS" w:hAnsi="Arial" w:cs="Arial"/>
          <w:color w:val="000000"/>
          <w:spacing w:val="-1"/>
          <w:sz w:val="20"/>
          <w:szCs w:val="20"/>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540"/>
        <w:gridCol w:w="2540"/>
        <w:gridCol w:w="2541"/>
      </w:tblGrid>
      <w:tr w:rsidR="00832E8D" w:rsidRPr="007C024C" w14:paraId="14C66335" w14:textId="77777777" w:rsidTr="00F67655">
        <w:trPr>
          <w:tblHeader/>
        </w:trPr>
        <w:tc>
          <w:tcPr>
            <w:tcW w:w="2444" w:type="dxa"/>
            <w:shd w:val="clear" w:color="auto" w:fill="auto"/>
          </w:tcPr>
          <w:p w14:paraId="61983A95" w14:textId="2C87255B" w:rsidR="00832E8D" w:rsidRPr="00762773" w:rsidRDefault="00832E8D" w:rsidP="007C024C">
            <w:pPr>
              <w:rPr>
                <w:rFonts w:ascii="Arial" w:hAnsi="Arial" w:cs="Arial"/>
                <w:b/>
                <w:sz w:val="20"/>
                <w:szCs w:val="20"/>
              </w:rPr>
            </w:pPr>
            <w:r>
              <w:rPr>
                <w:rFonts w:ascii="Arial" w:hAnsi="Arial" w:cs="Arial"/>
                <w:b/>
                <w:sz w:val="20"/>
                <w:szCs w:val="20"/>
              </w:rPr>
              <w:t>Date of Risk Assessment</w:t>
            </w:r>
            <w:r w:rsidR="006B79C7">
              <w:rPr>
                <w:rFonts w:ascii="Arial" w:hAnsi="Arial" w:cs="Arial"/>
                <w:b/>
                <w:sz w:val="20"/>
                <w:szCs w:val="20"/>
              </w:rPr>
              <w:t>:</w:t>
            </w:r>
          </w:p>
        </w:tc>
        <w:tc>
          <w:tcPr>
            <w:tcW w:w="2540" w:type="dxa"/>
            <w:shd w:val="clear" w:color="auto" w:fill="auto"/>
          </w:tcPr>
          <w:p w14:paraId="280C5493" w14:textId="77777777" w:rsidR="00832E8D" w:rsidRPr="00762773" w:rsidRDefault="00832E8D" w:rsidP="007C024C">
            <w:pPr>
              <w:rPr>
                <w:rFonts w:ascii="Arial" w:hAnsi="Arial" w:cs="Arial"/>
                <w:b/>
                <w:sz w:val="20"/>
                <w:szCs w:val="20"/>
              </w:rPr>
            </w:pPr>
          </w:p>
        </w:tc>
        <w:tc>
          <w:tcPr>
            <w:tcW w:w="2540" w:type="dxa"/>
            <w:shd w:val="clear" w:color="auto" w:fill="auto"/>
          </w:tcPr>
          <w:p w14:paraId="7C155B33" w14:textId="77777777" w:rsidR="00832E8D" w:rsidRPr="00762773" w:rsidRDefault="00832E8D" w:rsidP="007C024C">
            <w:pPr>
              <w:rPr>
                <w:rFonts w:ascii="Arial" w:hAnsi="Arial" w:cs="Arial"/>
                <w:b/>
                <w:sz w:val="20"/>
                <w:szCs w:val="20"/>
              </w:rPr>
            </w:pPr>
            <w:r>
              <w:rPr>
                <w:rFonts w:ascii="Arial" w:hAnsi="Arial" w:cs="Arial"/>
                <w:b/>
                <w:sz w:val="20"/>
                <w:szCs w:val="20"/>
              </w:rPr>
              <w:t>Risk Assessment Carried out by:</w:t>
            </w:r>
          </w:p>
        </w:tc>
        <w:tc>
          <w:tcPr>
            <w:tcW w:w="2541" w:type="dxa"/>
            <w:shd w:val="clear" w:color="auto" w:fill="auto"/>
          </w:tcPr>
          <w:p w14:paraId="5A589E86" w14:textId="77777777" w:rsidR="00832E8D" w:rsidRPr="00762773" w:rsidRDefault="00832E8D" w:rsidP="007C024C">
            <w:pPr>
              <w:rPr>
                <w:rFonts w:ascii="Arial" w:hAnsi="Arial" w:cs="Arial"/>
                <w:b/>
                <w:sz w:val="20"/>
                <w:szCs w:val="20"/>
              </w:rPr>
            </w:pPr>
          </w:p>
        </w:tc>
      </w:tr>
      <w:tr w:rsidR="004B0366" w:rsidRPr="007C024C" w14:paraId="1C2131F1" w14:textId="77777777" w:rsidTr="00E03649">
        <w:trPr>
          <w:tblHeader/>
        </w:trPr>
        <w:tc>
          <w:tcPr>
            <w:tcW w:w="2444" w:type="dxa"/>
            <w:shd w:val="clear" w:color="auto" w:fill="auto"/>
          </w:tcPr>
          <w:p w14:paraId="19D8AAA5" w14:textId="77777777" w:rsidR="004B0366" w:rsidRPr="00762773" w:rsidRDefault="004B0366" w:rsidP="007C024C">
            <w:pPr>
              <w:rPr>
                <w:rFonts w:ascii="Arial" w:hAnsi="Arial" w:cs="Arial"/>
                <w:b/>
                <w:sz w:val="20"/>
                <w:szCs w:val="20"/>
              </w:rPr>
            </w:pPr>
            <w:r w:rsidRPr="00762773">
              <w:rPr>
                <w:rFonts w:ascii="Arial" w:hAnsi="Arial" w:cs="Arial"/>
                <w:b/>
                <w:sz w:val="20"/>
                <w:szCs w:val="20"/>
              </w:rPr>
              <w:t>Risk</w:t>
            </w:r>
          </w:p>
        </w:tc>
        <w:tc>
          <w:tcPr>
            <w:tcW w:w="7621" w:type="dxa"/>
            <w:gridSpan w:val="3"/>
            <w:shd w:val="clear" w:color="auto" w:fill="auto"/>
          </w:tcPr>
          <w:p w14:paraId="28172CDF" w14:textId="77777777" w:rsidR="004B0366" w:rsidRPr="00762773" w:rsidRDefault="004B0366" w:rsidP="007C024C">
            <w:pPr>
              <w:rPr>
                <w:rFonts w:ascii="Arial" w:hAnsi="Arial" w:cs="Arial"/>
                <w:b/>
                <w:sz w:val="20"/>
                <w:szCs w:val="20"/>
              </w:rPr>
            </w:pPr>
            <w:r w:rsidRPr="00762773">
              <w:rPr>
                <w:rFonts w:ascii="Arial" w:hAnsi="Arial" w:cs="Arial"/>
                <w:b/>
                <w:sz w:val="20"/>
                <w:szCs w:val="20"/>
              </w:rPr>
              <w:t>Mitigation</w:t>
            </w:r>
          </w:p>
        </w:tc>
      </w:tr>
      <w:tr w:rsidR="00AC6427" w:rsidRPr="007C024C" w14:paraId="64BB19CB" w14:textId="77777777" w:rsidTr="00F67655">
        <w:tc>
          <w:tcPr>
            <w:tcW w:w="10065" w:type="dxa"/>
            <w:gridSpan w:val="4"/>
            <w:shd w:val="clear" w:color="auto" w:fill="auto"/>
          </w:tcPr>
          <w:p w14:paraId="4085B69A" w14:textId="77777777" w:rsidR="00AC6427" w:rsidRPr="00762773" w:rsidRDefault="00AC6427" w:rsidP="007C024C">
            <w:pPr>
              <w:rPr>
                <w:rFonts w:ascii="Arial" w:hAnsi="Arial" w:cs="Arial"/>
                <w:sz w:val="20"/>
                <w:szCs w:val="20"/>
              </w:rPr>
            </w:pPr>
            <w:r w:rsidRPr="00762773">
              <w:rPr>
                <w:rFonts w:ascii="Arial" w:hAnsi="Arial" w:cs="Arial"/>
                <w:b/>
                <w:i/>
                <w:sz w:val="20"/>
                <w:szCs w:val="20"/>
              </w:rPr>
              <w:t>Financial</w:t>
            </w:r>
          </w:p>
        </w:tc>
      </w:tr>
      <w:tr w:rsidR="004B0366" w:rsidRPr="007C024C" w14:paraId="697E59BD" w14:textId="77777777" w:rsidTr="00E03649">
        <w:tc>
          <w:tcPr>
            <w:tcW w:w="2444" w:type="dxa"/>
            <w:shd w:val="clear" w:color="auto" w:fill="auto"/>
          </w:tcPr>
          <w:p w14:paraId="78D97781" w14:textId="77777777" w:rsidR="004B0366" w:rsidRPr="00762773" w:rsidRDefault="004B0366" w:rsidP="0071628C">
            <w:pPr>
              <w:rPr>
                <w:rFonts w:ascii="Arial" w:hAnsi="Arial" w:cs="Arial"/>
                <w:sz w:val="20"/>
                <w:szCs w:val="20"/>
              </w:rPr>
            </w:pPr>
            <w:r w:rsidRPr="00762773">
              <w:rPr>
                <w:rFonts w:ascii="Arial" w:hAnsi="Arial" w:cs="Arial"/>
                <w:sz w:val="20"/>
                <w:szCs w:val="20"/>
              </w:rPr>
              <w:t xml:space="preserve">Unforeseen costs arise </w:t>
            </w:r>
            <w:r w:rsidR="0071628C">
              <w:rPr>
                <w:rFonts w:ascii="Arial" w:hAnsi="Arial" w:cs="Arial"/>
                <w:sz w:val="20"/>
                <w:szCs w:val="20"/>
              </w:rPr>
              <w:t>which the group cannot meet</w:t>
            </w:r>
            <w:r w:rsidR="00C03E75">
              <w:rPr>
                <w:rFonts w:ascii="Arial" w:hAnsi="Arial" w:cs="Arial"/>
                <w:sz w:val="20"/>
                <w:szCs w:val="20"/>
              </w:rPr>
              <w:t>.</w:t>
            </w:r>
            <w:r w:rsidR="0071628C">
              <w:rPr>
                <w:rFonts w:ascii="Arial" w:hAnsi="Arial" w:cs="Arial"/>
                <w:sz w:val="20"/>
                <w:szCs w:val="20"/>
              </w:rPr>
              <w:t xml:space="preserve"> </w:t>
            </w:r>
            <w:r w:rsidRPr="00762773">
              <w:rPr>
                <w:rFonts w:ascii="Arial" w:hAnsi="Arial" w:cs="Arial"/>
                <w:sz w:val="20"/>
                <w:szCs w:val="20"/>
              </w:rPr>
              <w:t xml:space="preserve"> </w:t>
            </w:r>
          </w:p>
        </w:tc>
        <w:tc>
          <w:tcPr>
            <w:tcW w:w="7621" w:type="dxa"/>
            <w:gridSpan w:val="3"/>
            <w:shd w:val="clear" w:color="auto" w:fill="auto"/>
          </w:tcPr>
          <w:p w14:paraId="49CA8C3E" w14:textId="6A99B773" w:rsidR="0071628C" w:rsidRDefault="00832E8D" w:rsidP="00E208C0">
            <w:pPr>
              <w:rPr>
                <w:rFonts w:ascii="Arial" w:hAnsi="Arial" w:cs="Arial"/>
                <w:i/>
                <w:iCs/>
                <w:sz w:val="20"/>
                <w:szCs w:val="20"/>
              </w:rPr>
            </w:pPr>
            <w:r w:rsidRPr="0016159E">
              <w:rPr>
                <w:rFonts w:ascii="Arial" w:hAnsi="Arial" w:cs="Arial"/>
                <w:i/>
                <w:iCs/>
                <w:sz w:val="20"/>
                <w:szCs w:val="20"/>
              </w:rPr>
              <w:t xml:space="preserve">Include access to funding </w:t>
            </w:r>
            <w:r w:rsidR="00C03E75">
              <w:rPr>
                <w:rFonts w:ascii="Arial" w:hAnsi="Arial" w:cs="Arial"/>
                <w:i/>
                <w:iCs/>
                <w:sz w:val="20"/>
                <w:szCs w:val="20"/>
              </w:rPr>
              <w:t>for the</w:t>
            </w:r>
            <w:r w:rsidR="00C03E75" w:rsidRPr="0016159E">
              <w:rPr>
                <w:rFonts w:ascii="Arial" w:hAnsi="Arial" w:cs="Arial"/>
                <w:i/>
                <w:iCs/>
                <w:sz w:val="20"/>
                <w:szCs w:val="20"/>
              </w:rPr>
              <w:t xml:space="preserve"> </w:t>
            </w:r>
            <w:r w:rsidRPr="0016159E">
              <w:rPr>
                <w:rFonts w:ascii="Arial" w:hAnsi="Arial" w:cs="Arial"/>
                <w:i/>
                <w:iCs/>
                <w:sz w:val="20"/>
                <w:szCs w:val="20"/>
              </w:rPr>
              <w:t>Local Authority</w:t>
            </w:r>
            <w:r w:rsidR="00FD43C9">
              <w:rPr>
                <w:rFonts w:ascii="Arial" w:hAnsi="Arial" w:cs="Arial"/>
                <w:i/>
                <w:iCs/>
                <w:sz w:val="20"/>
                <w:szCs w:val="20"/>
              </w:rPr>
              <w:t xml:space="preserve"> (LA)</w:t>
            </w:r>
            <w:r w:rsidRPr="0016159E">
              <w:rPr>
                <w:rFonts w:ascii="Arial" w:hAnsi="Arial" w:cs="Arial"/>
                <w:i/>
                <w:iCs/>
                <w:sz w:val="20"/>
                <w:szCs w:val="20"/>
              </w:rPr>
              <w:t xml:space="preserve">, how you have reached your budget calculations, </w:t>
            </w:r>
            <w:r w:rsidR="00FD43C9">
              <w:rPr>
                <w:rFonts w:ascii="Arial" w:hAnsi="Arial" w:cs="Arial"/>
                <w:i/>
                <w:iCs/>
                <w:sz w:val="20"/>
                <w:szCs w:val="20"/>
              </w:rPr>
              <w:t>and fall-back financial arrangements with your Lead Sponsor</w:t>
            </w:r>
            <w:r w:rsidR="0016159E">
              <w:rPr>
                <w:rFonts w:ascii="Arial" w:hAnsi="Arial" w:cs="Arial"/>
                <w:i/>
                <w:iCs/>
                <w:sz w:val="20"/>
                <w:szCs w:val="20"/>
              </w:rPr>
              <w:t>.</w:t>
            </w:r>
            <w:r w:rsidR="0071628C" w:rsidRPr="0016159E">
              <w:rPr>
                <w:rFonts w:ascii="Arial" w:hAnsi="Arial" w:cs="Arial"/>
                <w:i/>
                <w:iCs/>
                <w:sz w:val="20"/>
                <w:szCs w:val="20"/>
              </w:rPr>
              <w:t xml:space="preserve"> </w:t>
            </w:r>
            <w:r w:rsidR="00E14B75">
              <w:rPr>
                <w:rFonts w:ascii="Arial" w:hAnsi="Arial" w:cs="Arial"/>
                <w:i/>
                <w:iCs/>
                <w:sz w:val="20"/>
                <w:szCs w:val="20"/>
              </w:rPr>
              <w:t xml:space="preserve">Don’t forget your Lead Sponsor can register with the </w:t>
            </w:r>
            <w:hyperlink r:id="rId11" w:history="1">
              <w:r w:rsidR="00E14B75" w:rsidRPr="00A1770E">
                <w:rPr>
                  <w:rStyle w:val="Hyperlink"/>
                  <w:rFonts w:ascii="Arial" w:hAnsi="Arial" w:cs="Arial"/>
                  <w:i/>
                  <w:iCs/>
                  <w:sz w:val="20"/>
                  <w:szCs w:val="20"/>
                </w:rPr>
                <w:t>Backstop Fund</w:t>
              </w:r>
            </w:hyperlink>
            <w:r w:rsidR="00E14B75">
              <w:rPr>
                <w:rFonts w:ascii="Arial" w:hAnsi="Arial" w:cs="Arial"/>
                <w:i/>
                <w:iCs/>
                <w:sz w:val="20"/>
                <w:szCs w:val="20"/>
              </w:rPr>
              <w:t xml:space="preserve"> for emergency circumstances. </w:t>
            </w:r>
          </w:p>
          <w:p w14:paraId="7A731471" w14:textId="77777777" w:rsidR="00C03E75" w:rsidRDefault="00C03E75" w:rsidP="00E208C0">
            <w:pPr>
              <w:rPr>
                <w:rFonts w:ascii="Arial" w:hAnsi="Arial" w:cs="Arial"/>
                <w:i/>
                <w:iCs/>
                <w:sz w:val="20"/>
                <w:szCs w:val="20"/>
              </w:rPr>
            </w:pPr>
          </w:p>
          <w:p w14:paraId="2BE41ECD" w14:textId="77777777" w:rsidR="00C03E75" w:rsidRPr="00C03E75" w:rsidRDefault="00C03E75" w:rsidP="00E208C0">
            <w:pPr>
              <w:rPr>
                <w:rFonts w:ascii="Arial" w:hAnsi="Arial" w:cs="Arial"/>
                <w:sz w:val="20"/>
                <w:szCs w:val="20"/>
              </w:rPr>
            </w:pPr>
          </w:p>
        </w:tc>
      </w:tr>
      <w:tr w:rsidR="00832E8D" w:rsidRPr="00DD6969" w14:paraId="1B31753E" w14:textId="77777777" w:rsidTr="00F67655">
        <w:tc>
          <w:tcPr>
            <w:tcW w:w="2444" w:type="dxa"/>
            <w:shd w:val="clear" w:color="auto" w:fill="auto"/>
          </w:tcPr>
          <w:p w14:paraId="2F459B80" w14:textId="3E73436F" w:rsidR="00832E8D" w:rsidRPr="00762773" w:rsidRDefault="00832E8D" w:rsidP="00F67655">
            <w:pPr>
              <w:rPr>
                <w:rFonts w:ascii="Arial" w:hAnsi="Arial" w:cs="Arial"/>
                <w:sz w:val="20"/>
                <w:szCs w:val="20"/>
              </w:rPr>
            </w:pPr>
            <w:r>
              <w:rPr>
                <w:rFonts w:ascii="Arial" w:hAnsi="Arial" w:cs="Arial"/>
                <w:sz w:val="20"/>
                <w:szCs w:val="20"/>
              </w:rPr>
              <w:t>The family</w:t>
            </w:r>
            <w:r w:rsidRPr="00762773">
              <w:rPr>
                <w:rFonts w:ascii="Arial" w:hAnsi="Arial" w:cs="Arial"/>
                <w:sz w:val="20"/>
                <w:szCs w:val="20"/>
              </w:rPr>
              <w:t xml:space="preserve"> </w:t>
            </w:r>
            <w:r w:rsidR="00AB2B03">
              <w:rPr>
                <w:rFonts w:ascii="Arial" w:hAnsi="Arial" w:cs="Arial"/>
                <w:sz w:val="20"/>
                <w:szCs w:val="20"/>
              </w:rPr>
              <w:t xml:space="preserve">don’t get access to cash, benefits or </w:t>
            </w:r>
            <w:r w:rsidR="00C03E75">
              <w:rPr>
                <w:rFonts w:ascii="Arial" w:hAnsi="Arial" w:cs="Arial"/>
                <w:sz w:val="20"/>
                <w:szCs w:val="20"/>
              </w:rPr>
              <w:t>there are delays in receiving these services.</w:t>
            </w:r>
            <w:r w:rsidRPr="00762773">
              <w:rPr>
                <w:rFonts w:ascii="Arial" w:hAnsi="Arial" w:cs="Arial"/>
                <w:sz w:val="20"/>
                <w:szCs w:val="20"/>
              </w:rPr>
              <w:t xml:space="preserve"> </w:t>
            </w:r>
          </w:p>
        </w:tc>
        <w:tc>
          <w:tcPr>
            <w:tcW w:w="7621" w:type="dxa"/>
            <w:gridSpan w:val="3"/>
            <w:shd w:val="clear" w:color="auto" w:fill="auto"/>
          </w:tcPr>
          <w:p w14:paraId="1C6B504C" w14:textId="26F21AF6" w:rsidR="00832E8D" w:rsidRDefault="00AB2B03" w:rsidP="00F67655">
            <w:pPr>
              <w:pStyle w:val="Footer"/>
              <w:tabs>
                <w:tab w:val="clear" w:pos="4153"/>
                <w:tab w:val="clear" w:pos="8306"/>
              </w:tabs>
              <w:rPr>
                <w:rFonts w:ascii="Arial" w:hAnsi="Arial" w:cs="Arial"/>
                <w:i/>
                <w:iCs/>
                <w:sz w:val="20"/>
                <w:szCs w:val="20"/>
                <w:lang w:val="en-GB" w:eastAsia="en-GB"/>
              </w:rPr>
            </w:pPr>
            <w:r w:rsidRPr="0016159E">
              <w:rPr>
                <w:rFonts w:ascii="Arial" w:hAnsi="Arial" w:cs="Arial"/>
                <w:i/>
                <w:iCs/>
                <w:sz w:val="20"/>
                <w:szCs w:val="20"/>
                <w:lang w:val="en-GB" w:eastAsia="en-GB"/>
              </w:rPr>
              <w:t xml:space="preserve">Reflect on the initial cash payment </w:t>
            </w:r>
            <w:r w:rsidR="00C03E75">
              <w:rPr>
                <w:rFonts w:ascii="Arial" w:hAnsi="Arial" w:cs="Arial"/>
                <w:i/>
                <w:iCs/>
                <w:sz w:val="20"/>
                <w:szCs w:val="20"/>
                <w:lang w:val="en-GB" w:eastAsia="en-GB"/>
              </w:rPr>
              <w:t xml:space="preserve">will be </w:t>
            </w:r>
            <w:r w:rsidRPr="0016159E">
              <w:rPr>
                <w:rFonts w:ascii="Arial" w:hAnsi="Arial" w:cs="Arial"/>
                <w:i/>
                <w:iCs/>
                <w:sz w:val="20"/>
                <w:szCs w:val="20"/>
                <w:lang w:val="en-GB" w:eastAsia="en-GB"/>
              </w:rPr>
              <w:t xml:space="preserve">made available, any short term loans for benefit delays, how you’ll </w:t>
            </w:r>
            <w:r w:rsidR="00AC6427" w:rsidRPr="0016159E">
              <w:rPr>
                <w:rFonts w:ascii="Arial" w:hAnsi="Arial" w:cs="Arial"/>
                <w:i/>
                <w:iCs/>
                <w:sz w:val="20"/>
                <w:szCs w:val="20"/>
                <w:lang w:val="en-GB" w:eastAsia="en-GB"/>
              </w:rPr>
              <w:t>work with the family to access the DWP</w:t>
            </w:r>
            <w:r w:rsidR="00C03E75">
              <w:rPr>
                <w:rFonts w:ascii="Arial" w:hAnsi="Arial" w:cs="Arial"/>
                <w:i/>
                <w:iCs/>
                <w:sz w:val="20"/>
                <w:szCs w:val="20"/>
                <w:lang w:val="en-GB" w:eastAsia="en-GB"/>
              </w:rPr>
              <w:t>.</w:t>
            </w:r>
          </w:p>
          <w:p w14:paraId="5BF4426F" w14:textId="77777777" w:rsidR="00C03E75" w:rsidRPr="00C03E75" w:rsidRDefault="00C03E75" w:rsidP="00F67655">
            <w:pPr>
              <w:pStyle w:val="Footer"/>
              <w:tabs>
                <w:tab w:val="clear" w:pos="4153"/>
                <w:tab w:val="clear" w:pos="8306"/>
              </w:tabs>
              <w:rPr>
                <w:rFonts w:ascii="Arial" w:hAnsi="Arial" w:cs="Arial"/>
                <w:sz w:val="20"/>
                <w:szCs w:val="20"/>
                <w:lang w:val="en-GB" w:eastAsia="en-GB"/>
              </w:rPr>
            </w:pPr>
          </w:p>
          <w:p w14:paraId="44A57976" w14:textId="77777777" w:rsidR="00832E8D" w:rsidRPr="00DD6969" w:rsidRDefault="00832E8D" w:rsidP="00F67655">
            <w:pPr>
              <w:pStyle w:val="Footer"/>
              <w:tabs>
                <w:tab w:val="clear" w:pos="4153"/>
                <w:tab w:val="clear" w:pos="8306"/>
              </w:tabs>
              <w:rPr>
                <w:rFonts w:ascii="Arial" w:hAnsi="Arial" w:cs="Arial"/>
                <w:sz w:val="20"/>
                <w:szCs w:val="20"/>
                <w:lang w:val="en-GB" w:eastAsia="en-GB"/>
              </w:rPr>
            </w:pPr>
          </w:p>
        </w:tc>
      </w:tr>
      <w:tr w:rsidR="00AC6427" w:rsidRPr="00DD6969" w14:paraId="5360B924" w14:textId="77777777" w:rsidTr="00F67655">
        <w:tc>
          <w:tcPr>
            <w:tcW w:w="2444" w:type="dxa"/>
            <w:shd w:val="clear" w:color="auto" w:fill="auto"/>
          </w:tcPr>
          <w:p w14:paraId="536B890A" w14:textId="18CEF737" w:rsidR="00AC6427" w:rsidRDefault="00C03E75" w:rsidP="00F67655">
            <w:pPr>
              <w:rPr>
                <w:rFonts w:ascii="Arial" w:hAnsi="Arial" w:cs="Arial"/>
                <w:sz w:val="20"/>
                <w:szCs w:val="20"/>
              </w:rPr>
            </w:pPr>
            <w:r>
              <w:rPr>
                <w:rFonts w:ascii="Arial" w:hAnsi="Arial" w:cs="Arial"/>
                <w:sz w:val="20"/>
                <w:szCs w:val="20"/>
              </w:rPr>
              <w:t>The f</w:t>
            </w:r>
            <w:r w:rsidR="00AC6427">
              <w:rPr>
                <w:rFonts w:ascii="Arial" w:hAnsi="Arial" w:cs="Arial"/>
                <w:sz w:val="20"/>
                <w:szCs w:val="20"/>
              </w:rPr>
              <w:t>amily do not have enough funds to live on</w:t>
            </w:r>
          </w:p>
        </w:tc>
        <w:tc>
          <w:tcPr>
            <w:tcW w:w="7621" w:type="dxa"/>
            <w:gridSpan w:val="3"/>
            <w:shd w:val="clear" w:color="auto" w:fill="auto"/>
          </w:tcPr>
          <w:p w14:paraId="5F752357" w14:textId="252878C8" w:rsidR="00AC6427" w:rsidRDefault="00AC6427" w:rsidP="00F67655">
            <w:pPr>
              <w:pStyle w:val="Footer"/>
              <w:tabs>
                <w:tab w:val="clear" w:pos="4153"/>
                <w:tab w:val="clear" w:pos="8306"/>
              </w:tabs>
              <w:rPr>
                <w:rFonts w:ascii="Arial" w:hAnsi="Arial" w:cs="Arial"/>
                <w:sz w:val="20"/>
                <w:szCs w:val="20"/>
                <w:lang w:val="en-GB" w:eastAsia="en-GB"/>
              </w:rPr>
            </w:pPr>
            <w:r w:rsidRPr="0016159E">
              <w:rPr>
                <w:rFonts w:ascii="Arial" w:hAnsi="Arial" w:cs="Arial"/>
                <w:i/>
                <w:iCs/>
                <w:sz w:val="20"/>
                <w:szCs w:val="20"/>
                <w:lang w:val="en-GB" w:eastAsia="en-GB"/>
              </w:rPr>
              <w:t xml:space="preserve">Consider budgeting advice </w:t>
            </w:r>
            <w:r w:rsidR="00C03E75">
              <w:rPr>
                <w:rFonts w:ascii="Arial" w:hAnsi="Arial" w:cs="Arial"/>
                <w:i/>
                <w:iCs/>
                <w:sz w:val="20"/>
                <w:szCs w:val="20"/>
                <w:lang w:val="en-GB" w:eastAsia="en-GB"/>
              </w:rPr>
              <w:t xml:space="preserve">to the family </w:t>
            </w:r>
            <w:r w:rsidRPr="0016159E">
              <w:rPr>
                <w:rFonts w:ascii="Arial" w:hAnsi="Arial" w:cs="Arial"/>
                <w:i/>
                <w:iCs/>
                <w:sz w:val="20"/>
                <w:szCs w:val="20"/>
                <w:lang w:val="en-GB" w:eastAsia="en-GB"/>
              </w:rPr>
              <w:t xml:space="preserve">and where you can seek this, </w:t>
            </w:r>
            <w:r w:rsidR="00716C13" w:rsidRPr="0016159E">
              <w:rPr>
                <w:rFonts w:ascii="Arial" w:hAnsi="Arial" w:cs="Arial"/>
                <w:i/>
                <w:iCs/>
                <w:sz w:val="20"/>
                <w:szCs w:val="20"/>
                <w:lang w:val="en-GB" w:eastAsia="en-GB"/>
              </w:rPr>
              <w:t xml:space="preserve">accessing </w:t>
            </w:r>
            <w:r w:rsidR="00FD43C9">
              <w:rPr>
                <w:rFonts w:ascii="Arial" w:hAnsi="Arial" w:cs="Arial"/>
                <w:i/>
                <w:iCs/>
                <w:sz w:val="20"/>
                <w:szCs w:val="20"/>
                <w:lang w:val="en-GB" w:eastAsia="en-GB"/>
              </w:rPr>
              <w:t>discretionary housing payments</w:t>
            </w:r>
            <w:r w:rsidR="00716C13" w:rsidRPr="0016159E">
              <w:rPr>
                <w:rFonts w:ascii="Arial" w:hAnsi="Arial" w:cs="Arial"/>
                <w:i/>
                <w:iCs/>
                <w:sz w:val="20"/>
                <w:szCs w:val="20"/>
                <w:lang w:val="en-GB" w:eastAsia="en-GB"/>
              </w:rPr>
              <w:t xml:space="preserve">, Job Centre liaison, explaining </w:t>
            </w:r>
            <w:r w:rsidR="00C03E75">
              <w:rPr>
                <w:rFonts w:ascii="Arial" w:hAnsi="Arial" w:cs="Arial"/>
                <w:i/>
                <w:iCs/>
                <w:sz w:val="20"/>
                <w:szCs w:val="20"/>
                <w:lang w:val="en-GB" w:eastAsia="en-GB"/>
              </w:rPr>
              <w:t>to the</w:t>
            </w:r>
            <w:r w:rsidR="00C03E75" w:rsidRPr="0016159E">
              <w:rPr>
                <w:rFonts w:ascii="Arial" w:hAnsi="Arial" w:cs="Arial"/>
                <w:i/>
                <w:iCs/>
                <w:sz w:val="20"/>
                <w:szCs w:val="20"/>
                <w:lang w:val="en-GB" w:eastAsia="en-GB"/>
              </w:rPr>
              <w:t xml:space="preserve"> </w:t>
            </w:r>
            <w:r w:rsidR="00716C13" w:rsidRPr="0016159E">
              <w:rPr>
                <w:rFonts w:ascii="Arial" w:hAnsi="Arial" w:cs="Arial"/>
                <w:i/>
                <w:iCs/>
                <w:sz w:val="20"/>
                <w:szCs w:val="20"/>
                <w:lang w:val="en-GB" w:eastAsia="en-GB"/>
              </w:rPr>
              <w:t>family</w:t>
            </w:r>
            <w:r w:rsidR="00C03E75">
              <w:rPr>
                <w:rFonts w:ascii="Arial" w:hAnsi="Arial" w:cs="Arial"/>
                <w:i/>
                <w:iCs/>
                <w:sz w:val="20"/>
                <w:szCs w:val="20"/>
                <w:lang w:val="en-GB" w:eastAsia="en-GB"/>
              </w:rPr>
              <w:t xml:space="preserve"> that it’s</w:t>
            </w:r>
            <w:r w:rsidR="00FD43C9">
              <w:rPr>
                <w:rFonts w:ascii="Arial" w:hAnsi="Arial" w:cs="Arial"/>
                <w:i/>
                <w:iCs/>
                <w:sz w:val="20"/>
                <w:szCs w:val="20"/>
                <w:lang w:val="en-GB" w:eastAsia="en-GB"/>
              </w:rPr>
              <w:t xml:space="preserve"> </w:t>
            </w:r>
            <w:r w:rsidR="00C03E75">
              <w:rPr>
                <w:rFonts w:ascii="Arial" w:hAnsi="Arial" w:cs="Arial"/>
                <w:i/>
                <w:iCs/>
                <w:sz w:val="20"/>
                <w:szCs w:val="20"/>
                <w:lang w:val="en-GB" w:eastAsia="en-GB"/>
              </w:rPr>
              <w:t>their</w:t>
            </w:r>
            <w:r w:rsidR="00716C13" w:rsidRPr="0016159E">
              <w:rPr>
                <w:rFonts w:ascii="Arial" w:hAnsi="Arial" w:cs="Arial"/>
                <w:i/>
                <w:iCs/>
                <w:sz w:val="20"/>
                <w:szCs w:val="20"/>
                <w:lang w:val="en-GB" w:eastAsia="en-GB"/>
              </w:rPr>
              <w:t xml:space="preserve"> responsibility to live within their budget, short term loans</w:t>
            </w:r>
            <w:r w:rsidR="00C03E75">
              <w:rPr>
                <w:rFonts w:ascii="Arial" w:hAnsi="Arial" w:cs="Arial"/>
                <w:i/>
                <w:iCs/>
                <w:sz w:val="20"/>
                <w:szCs w:val="20"/>
                <w:lang w:val="en-GB" w:eastAsia="en-GB"/>
              </w:rPr>
              <w:t xml:space="preserve"> from the Group</w:t>
            </w:r>
            <w:r w:rsidR="00716C13" w:rsidRPr="0016159E">
              <w:rPr>
                <w:rFonts w:ascii="Arial" w:hAnsi="Arial" w:cs="Arial"/>
                <w:i/>
                <w:iCs/>
                <w:sz w:val="20"/>
                <w:szCs w:val="20"/>
                <w:lang w:val="en-GB" w:eastAsia="en-GB"/>
              </w:rPr>
              <w:t xml:space="preserve"> etc. </w:t>
            </w:r>
          </w:p>
          <w:p w14:paraId="2BD9B139" w14:textId="77777777" w:rsidR="00C03E75" w:rsidRDefault="00C03E75" w:rsidP="00F67655">
            <w:pPr>
              <w:pStyle w:val="Footer"/>
              <w:tabs>
                <w:tab w:val="clear" w:pos="4153"/>
                <w:tab w:val="clear" w:pos="8306"/>
              </w:tabs>
              <w:rPr>
                <w:rFonts w:ascii="Arial" w:hAnsi="Arial" w:cs="Arial"/>
                <w:sz w:val="20"/>
                <w:szCs w:val="20"/>
                <w:lang w:val="en-GB" w:eastAsia="en-GB"/>
              </w:rPr>
            </w:pPr>
          </w:p>
          <w:p w14:paraId="5970B1C5" w14:textId="77777777" w:rsidR="00C03E75" w:rsidRPr="00C03E75" w:rsidRDefault="00C03E75" w:rsidP="00F67655">
            <w:pPr>
              <w:pStyle w:val="Footer"/>
              <w:tabs>
                <w:tab w:val="clear" w:pos="4153"/>
                <w:tab w:val="clear" w:pos="8306"/>
              </w:tabs>
              <w:rPr>
                <w:rFonts w:ascii="Arial" w:hAnsi="Arial" w:cs="Arial"/>
                <w:sz w:val="20"/>
                <w:szCs w:val="20"/>
                <w:lang w:val="en-GB" w:eastAsia="en-GB"/>
              </w:rPr>
            </w:pPr>
          </w:p>
        </w:tc>
      </w:tr>
      <w:tr w:rsidR="00AC6427" w:rsidRPr="007C024C" w14:paraId="105F03F2" w14:textId="77777777" w:rsidTr="00F67655">
        <w:tc>
          <w:tcPr>
            <w:tcW w:w="10065" w:type="dxa"/>
            <w:gridSpan w:val="4"/>
            <w:shd w:val="clear" w:color="auto" w:fill="auto"/>
          </w:tcPr>
          <w:p w14:paraId="40AB8D78" w14:textId="77777777" w:rsidR="00AC6427" w:rsidRDefault="00AC6427">
            <w:r w:rsidRPr="00F81210">
              <w:rPr>
                <w:rFonts w:ascii="Arial" w:hAnsi="Arial" w:cs="Arial"/>
                <w:b/>
                <w:i/>
                <w:sz w:val="20"/>
                <w:szCs w:val="20"/>
              </w:rPr>
              <w:t>Operational</w:t>
            </w:r>
          </w:p>
        </w:tc>
      </w:tr>
      <w:tr w:rsidR="004B0366" w:rsidRPr="007C024C" w14:paraId="3A7B3EDE" w14:textId="77777777" w:rsidTr="00E03649">
        <w:tc>
          <w:tcPr>
            <w:tcW w:w="2444" w:type="dxa"/>
            <w:shd w:val="clear" w:color="auto" w:fill="auto"/>
          </w:tcPr>
          <w:p w14:paraId="28271C1A" w14:textId="77777777" w:rsidR="004B0366" w:rsidRPr="00762773" w:rsidRDefault="00E208C0" w:rsidP="007C024C">
            <w:pPr>
              <w:rPr>
                <w:rFonts w:ascii="Arial" w:hAnsi="Arial" w:cs="Arial"/>
                <w:sz w:val="20"/>
                <w:szCs w:val="20"/>
              </w:rPr>
            </w:pPr>
            <w:r>
              <w:rPr>
                <w:rFonts w:ascii="Arial" w:hAnsi="Arial" w:cs="Arial"/>
                <w:sz w:val="20"/>
                <w:szCs w:val="20"/>
              </w:rPr>
              <w:t xml:space="preserve">Housing </w:t>
            </w:r>
            <w:r w:rsidR="00716C13">
              <w:rPr>
                <w:rFonts w:ascii="Arial" w:hAnsi="Arial" w:cs="Arial"/>
                <w:sz w:val="20"/>
                <w:szCs w:val="20"/>
              </w:rPr>
              <w:t>is too expensive</w:t>
            </w:r>
          </w:p>
        </w:tc>
        <w:tc>
          <w:tcPr>
            <w:tcW w:w="7621" w:type="dxa"/>
            <w:gridSpan w:val="3"/>
            <w:shd w:val="clear" w:color="auto" w:fill="auto"/>
          </w:tcPr>
          <w:p w14:paraId="7F6DEC54" w14:textId="1CAE4D33" w:rsidR="007C6FD8" w:rsidRPr="0016159E" w:rsidRDefault="00716C13" w:rsidP="00E208C0">
            <w:pPr>
              <w:autoSpaceDE w:val="0"/>
              <w:autoSpaceDN w:val="0"/>
              <w:adjustRightInd w:val="0"/>
              <w:rPr>
                <w:rFonts w:ascii="Arial" w:hAnsi="Arial" w:cs="Arial"/>
                <w:i/>
                <w:iCs/>
                <w:sz w:val="20"/>
                <w:szCs w:val="20"/>
              </w:rPr>
            </w:pPr>
            <w:r w:rsidRPr="0016159E">
              <w:rPr>
                <w:rFonts w:ascii="Arial" w:hAnsi="Arial" w:cs="Arial"/>
                <w:i/>
                <w:iCs/>
                <w:sz w:val="20"/>
                <w:szCs w:val="20"/>
              </w:rPr>
              <w:t>Consideration given to benefits cap, housing payment top ups, planned costs in advance</w:t>
            </w:r>
            <w:r w:rsidR="00AA784B" w:rsidRPr="0016159E">
              <w:rPr>
                <w:rFonts w:ascii="Arial" w:hAnsi="Arial" w:cs="Arial"/>
                <w:i/>
                <w:iCs/>
                <w:sz w:val="20"/>
                <w:szCs w:val="20"/>
              </w:rPr>
              <w:t>,</w:t>
            </w:r>
            <w:r w:rsidR="00C03E75">
              <w:rPr>
                <w:rFonts w:ascii="Arial" w:hAnsi="Arial" w:cs="Arial"/>
                <w:i/>
                <w:iCs/>
                <w:sz w:val="20"/>
                <w:szCs w:val="20"/>
              </w:rPr>
              <w:t xml:space="preserve"> and</w:t>
            </w:r>
            <w:r w:rsidR="00AA784B" w:rsidRPr="0016159E">
              <w:rPr>
                <w:rFonts w:ascii="Arial" w:hAnsi="Arial" w:cs="Arial"/>
                <w:i/>
                <w:iCs/>
                <w:sz w:val="20"/>
                <w:szCs w:val="20"/>
              </w:rPr>
              <w:t xml:space="preserve"> plans to help the family move to affordable, sustainable housing after two years.</w:t>
            </w:r>
          </w:p>
          <w:p w14:paraId="37105F62" w14:textId="77777777" w:rsidR="00AA784B" w:rsidRDefault="00AA784B" w:rsidP="00E208C0">
            <w:pPr>
              <w:autoSpaceDE w:val="0"/>
              <w:autoSpaceDN w:val="0"/>
              <w:adjustRightInd w:val="0"/>
              <w:rPr>
                <w:rFonts w:ascii="Arial" w:hAnsi="Arial" w:cs="Arial"/>
                <w:sz w:val="20"/>
                <w:szCs w:val="20"/>
              </w:rPr>
            </w:pPr>
          </w:p>
          <w:p w14:paraId="0A27F8AA" w14:textId="77777777" w:rsidR="007C6FD8" w:rsidRPr="00762773" w:rsidRDefault="007C6FD8" w:rsidP="00E208C0">
            <w:pPr>
              <w:autoSpaceDE w:val="0"/>
              <w:autoSpaceDN w:val="0"/>
              <w:adjustRightInd w:val="0"/>
              <w:rPr>
                <w:rFonts w:ascii="Arial" w:hAnsi="Arial" w:cs="Arial"/>
                <w:sz w:val="20"/>
                <w:szCs w:val="20"/>
              </w:rPr>
            </w:pPr>
          </w:p>
        </w:tc>
      </w:tr>
      <w:tr w:rsidR="002778C8" w:rsidRPr="007C024C" w14:paraId="29EB7665" w14:textId="77777777" w:rsidTr="00E03649">
        <w:tc>
          <w:tcPr>
            <w:tcW w:w="2444" w:type="dxa"/>
            <w:shd w:val="clear" w:color="auto" w:fill="auto"/>
          </w:tcPr>
          <w:p w14:paraId="25278B77" w14:textId="77777777" w:rsidR="002778C8" w:rsidRPr="00762773" w:rsidRDefault="00E208C0" w:rsidP="00EE7C7E">
            <w:pPr>
              <w:rPr>
                <w:rFonts w:ascii="Arial" w:hAnsi="Arial" w:cs="Arial"/>
                <w:sz w:val="20"/>
                <w:szCs w:val="20"/>
              </w:rPr>
            </w:pPr>
            <w:r w:rsidRPr="00762773">
              <w:rPr>
                <w:rFonts w:ascii="Arial" w:hAnsi="Arial" w:cs="Arial"/>
                <w:sz w:val="20"/>
                <w:szCs w:val="20"/>
              </w:rPr>
              <w:t>The available housing is not of an acceptable standard</w:t>
            </w:r>
          </w:p>
        </w:tc>
        <w:tc>
          <w:tcPr>
            <w:tcW w:w="7621" w:type="dxa"/>
            <w:gridSpan w:val="3"/>
            <w:shd w:val="clear" w:color="auto" w:fill="auto"/>
          </w:tcPr>
          <w:p w14:paraId="791E0C46" w14:textId="5220064E" w:rsidR="00FD28A2" w:rsidRPr="0016159E" w:rsidRDefault="00716C13" w:rsidP="00FD28A2">
            <w:pPr>
              <w:pStyle w:val="Default"/>
              <w:spacing w:before="120" w:after="120"/>
              <w:rPr>
                <w:rFonts w:ascii="Arial" w:eastAsia="Times New Roman" w:hAnsi="Arial" w:cs="Arial"/>
                <w:i/>
                <w:iCs/>
                <w:color w:val="auto"/>
                <w:sz w:val="20"/>
                <w:szCs w:val="20"/>
              </w:rPr>
            </w:pPr>
            <w:r w:rsidRPr="0016159E">
              <w:rPr>
                <w:rFonts w:ascii="Arial" w:hAnsi="Arial" w:cs="Arial"/>
                <w:i/>
                <w:iCs/>
                <w:sz w:val="20"/>
                <w:szCs w:val="20"/>
              </w:rPr>
              <w:t xml:space="preserve">Reflect that </w:t>
            </w:r>
            <w:r w:rsidR="00FD43C9">
              <w:rPr>
                <w:rFonts w:ascii="Arial" w:hAnsi="Arial" w:cs="Arial"/>
                <w:i/>
                <w:iCs/>
                <w:sz w:val="20"/>
                <w:szCs w:val="20"/>
              </w:rPr>
              <w:t>the LA</w:t>
            </w:r>
            <w:r w:rsidR="00C03E75" w:rsidRPr="0016159E">
              <w:rPr>
                <w:rFonts w:ascii="Arial" w:hAnsi="Arial" w:cs="Arial"/>
                <w:i/>
                <w:iCs/>
                <w:sz w:val="20"/>
                <w:szCs w:val="20"/>
              </w:rPr>
              <w:t xml:space="preserve"> have</w:t>
            </w:r>
            <w:r w:rsidRPr="0016159E">
              <w:rPr>
                <w:rFonts w:ascii="Arial" w:hAnsi="Arial" w:cs="Arial"/>
                <w:i/>
                <w:iCs/>
                <w:sz w:val="20"/>
                <w:szCs w:val="20"/>
              </w:rPr>
              <w:t xml:space="preserve"> been invited to view, thought given to how </w:t>
            </w:r>
            <w:r w:rsidR="00FD43C9">
              <w:rPr>
                <w:rFonts w:ascii="Arial" w:hAnsi="Arial" w:cs="Arial"/>
                <w:i/>
                <w:iCs/>
                <w:sz w:val="20"/>
                <w:szCs w:val="20"/>
              </w:rPr>
              <w:t xml:space="preserve">they </w:t>
            </w:r>
            <w:r w:rsidRPr="0016159E">
              <w:rPr>
                <w:rFonts w:ascii="Arial" w:hAnsi="Arial" w:cs="Arial"/>
                <w:i/>
                <w:iCs/>
                <w:sz w:val="20"/>
                <w:szCs w:val="20"/>
              </w:rPr>
              <w:t xml:space="preserve">will report issues to the landlord, </w:t>
            </w:r>
            <w:r w:rsidR="00C03E75">
              <w:rPr>
                <w:rFonts w:ascii="Arial" w:hAnsi="Arial" w:cs="Arial"/>
                <w:i/>
                <w:iCs/>
                <w:sz w:val="20"/>
                <w:szCs w:val="20"/>
              </w:rPr>
              <w:t xml:space="preserve">and mention your </w:t>
            </w:r>
            <w:r w:rsidRPr="0016159E">
              <w:rPr>
                <w:rFonts w:ascii="Arial" w:hAnsi="Arial" w:cs="Arial"/>
                <w:i/>
                <w:iCs/>
                <w:sz w:val="20"/>
                <w:szCs w:val="20"/>
              </w:rPr>
              <w:t>complaints policy</w:t>
            </w:r>
            <w:r w:rsidR="00C03E75" w:rsidRPr="0016159E">
              <w:rPr>
                <w:rFonts w:ascii="Arial" w:hAnsi="Arial" w:cs="Arial"/>
                <w:i/>
                <w:iCs/>
                <w:sz w:val="20"/>
                <w:szCs w:val="20"/>
              </w:rPr>
              <w:t>.</w:t>
            </w:r>
          </w:p>
          <w:p w14:paraId="219B3257" w14:textId="77777777" w:rsidR="00DC1665" w:rsidRDefault="00DC1665" w:rsidP="00ED64B0">
            <w:pPr>
              <w:pStyle w:val="ListParagraph"/>
              <w:ind w:left="0"/>
              <w:contextualSpacing/>
              <w:rPr>
                <w:rFonts w:cs="Arial"/>
                <w:sz w:val="20"/>
                <w:lang w:val="en-GB" w:eastAsia="en-GB"/>
              </w:rPr>
            </w:pPr>
          </w:p>
          <w:p w14:paraId="10C9D48A" w14:textId="65D46E5F" w:rsidR="00FD43C9" w:rsidRPr="00DD6969" w:rsidRDefault="00FD43C9" w:rsidP="00ED64B0">
            <w:pPr>
              <w:pStyle w:val="ListParagraph"/>
              <w:ind w:left="0"/>
              <w:contextualSpacing/>
              <w:rPr>
                <w:rFonts w:cs="Arial"/>
                <w:sz w:val="20"/>
                <w:lang w:val="en-GB" w:eastAsia="en-GB"/>
              </w:rPr>
            </w:pPr>
          </w:p>
        </w:tc>
      </w:tr>
      <w:tr w:rsidR="00716C13" w:rsidRPr="00DD6969" w14:paraId="106A2179" w14:textId="77777777" w:rsidTr="00F67655">
        <w:tc>
          <w:tcPr>
            <w:tcW w:w="2444" w:type="dxa"/>
            <w:shd w:val="clear" w:color="auto" w:fill="auto"/>
          </w:tcPr>
          <w:p w14:paraId="4929C660" w14:textId="5648684E" w:rsidR="00716C13" w:rsidRPr="00762773" w:rsidRDefault="00716C13" w:rsidP="00F67655">
            <w:pPr>
              <w:rPr>
                <w:rFonts w:ascii="Arial" w:hAnsi="Arial" w:cs="Arial"/>
                <w:sz w:val="20"/>
                <w:szCs w:val="20"/>
              </w:rPr>
            </w:pPr>
            <w:r>
              <w:rPr>
                <w:rFonts w:ascii="Arial" w:hAnsi="Arial" w:cs="Arial"/>
                <w:sz w:val="20"/>
                <w:szCs w:val="20"/>
              </w:rPr>
              <w:t>The</w:t>
            </w:r>
            <w:r w:rsidR="00C03E75">
              <w:rPr>
                <w:rFonts w:ascii="Arial" w:hAnsi="Arial" w:cs="Arial"/>
                <w:sz w:val="20"/>
                <w:szCs w:val="20"/>
              </w:rPr>
              <w:t xml:space="preserve"> resettled</w:t>
            </w:r>
            <w:r>
              <w:rPr>
                <w:rFonts w:ascii="Arial" w:hAnsi="Arial" w:cs="Arial"/>
                <w:sz w:val="20"/>
                <w:szCs w:val="20"/>
              </w:rPr>
              <w:t xml:space="preserve"> family </w:t>
            </w:r>
            <w:r w:rsidRPr="00762773">
              <w:rPr>
                <w:rFonts w:ascii="Arial" w:hAnsi="Arial" w:cs="Arial"/>
                <w:sz w:val="20"/>
                <w:szCs w:val="20"/>
              </w:rPr>
              <w:t>decide to l</w:t>
            </w:r>
            <w:r>
              <w:rPr>
                <w:rFonts w:ascii="Arial" w:hAnsi="Arial" w:cs="Arial"/>
                <w:sz w:val="20"/>
                <w:szCs w:val="20"/>
              </w:rPr>
              <w:t xml:space="preserve">eave the </w:t>
            </w:r>
            <w:r w:rsidR="00290596">
              <w:rPr>
                <w:rFonts w:ascii="Arial" w:hAnsi="Arial" w:cs="Arial"/>
                <w:sz w:val="20"/>
                <w:szCs w:val="20"/>
              </w:rPr>
              <w:t>Local Authority</w:t>
            </w:r>
            <w:r w:rsidR="00AA784B">
              <w:rPr>
                <w:rFonts w:ascii="Arial" w:hAnsi="Arial" w:cs="Arial"/>
                <w:sz w:val="20"/>
                <w:szCs w:val="20"/>
              </w:rPr>
              <w:t xml:space="preserve"> area</w:t>
            </w:r>
            <w:r w:rsidR="00290596">
              <w:rPr>
                <w:rFonts w:ascii="Arial" w:hAnsi="Arial" w:cs="Arial"/>
                <w:sz w:val="20"/>
                <w:szCs w:val="20"/>
              </w:rPr>
              <w:t xml:space="preserve"> </w:t>
            </w:r>
          </w:p>
          <w:p w14:paraId="62AC27DD" w14:textId="77777777" w:rsidR="00716C13" w:rsidRPr="00762773" w:rsidRDefault="00716C13" w:rsidP="00F67655">
            <w:pPr>
              <w:rPr>
                <w:rFonts w:ascii="Arial" w:hAnsi="Arial" w:cs="Arial"/>
                <w:sz w:val="20"/>
                <w:szCs w:val="20"/>
              </w:rPr>
            </w:pPr>
          </w:p>
        </w:tc>
        <w:tc>
          <w:tcPr>
            <w:tcW w:w="7621" w:type="dxa"/>
            <w:gridSpan w:val="3"/>
            <w:shd w:val="clear" w:color="auto" w:fill="auto"/>
          </w:tcPr>
          <w:p w14:paraId="01824512" w14:textId="319EB9AD" w:rsidR="00716C13" w:rsidRDefault="00716C13" w:rsidP="00F67655">
            <w:pPr>
              <w:rPr>
                <w:rFonts w:ascii="Arial" w:hAnsi="Arial" w:cs="Arial"/>
                <w:sz w:val="20"/>
                <w:szCs w:val="20"/>
              </w:rPr>
            </w:pPr>
            <w:r w:rsidRPr="0016159E">
              <w:rPr>
                <w:rFonts w:ascii="Arial" w:hAnsi="Arial" w:cs="Arial"/>
                <w:i/>
                <w:iCs/>
                <w:sz w:val="20"/>
                <w:szCs w:val="20"/>
              </w:rPr>
              <w:t>Include here what would happen in this scenario, who would you talk to? What would you do with the family to examine why they would like to move, impact on the support offered to them, and any impact on tenancy agreement</w:t>
            </w:r>
            <w:r>
              <w:rPr>
                <w:rFonts w:ascii="Arial" w:hAnsi="Arial" w:cs="Arial"/>
                <w:sz w:val="20"/>
                <w:szCs w:val="20"/>
              </w:rPr>
              <w:t xml:space="preserve">.  </w:t>
            </w:r>
          </w:p>
          <w:p w14:paraId="3145E56F" w14:textId="77777777" w:rsidR="00FD43C9" w:rsidRDefault="00FD43C9" w:rsidP="00F67655">
            <w:pPr>
              <w:rPr>
                <w:rFonts w:ascii="Arial" w:hAnsi="Arial" w:cs="Arial"/>
                <w:sz w:val="20"/>
                <w:szCs w:val="20"/>
              </w:rPr>
            </w:pPr>
          </w:p>
          <w:p w14:paraId="7DA079B5" w14:textId="77777777" w:rsidR="00716C13" w:rsidRPr="00DD6969" w:rsidRDefault="00716C13" w:rsidP="00F67655">
            <w:pPr>
              <w:pStyle w:val="Footer"/>
              <w:tabs>
                <w:tab w:val="clear" w:pos="4153"/>
                <w:tab w:val="clear" w:pos="8306"/>
              </w:tabs>
              <w:rPr>
                <w:rFonts w:ascii="Arial" w:hAnsi="Arial" w:cs="Arial"/>
                <w:sz w:val="20"/>
                <w:szCs w:val="20"/>
                <w:lang w:val="en-GB" w:eastAsia="en-GB"/>
              </w:rPr>
            </w:pPr>
          </w:p>
        </w:tc>
      </w:tr>
      <w:tr w:rsidR="004B0366" w:rsidRPr="007C024C" w14:paraId="1552BB92" w14:textId="77777777" w:rsidTr="00E03649">
        <w:tc>
          <w:tcPr>
            <w:tcW w:w="2444" w:type="dxa"/>
            <w:shd w:val="clear" w:color="auto" w:fill="auto"/>
          </w:tcPr>
          <w:p w14:paraId="5292E29E" w14:textId="77777777" w:rsidR="004B0366" w:rsidRPr="00762773" w:rsidRDefault="00716C13" w:rsidP="007C024C">
            <w:pPr>
              <w:rPr>
                <w:rFonts w:ascii="Arial" w:hAnsi="Arial" w:cs="Arial"/>
                <w:sz w:val="20"/>
                <w:szCs w:val="20"/>
              </w:rPr>
            </w:pPr>
            <w:r>
              <w:rPr>
                <w:rFonts w:ascii="Arial" w:hAnsi="Arial" w:cs="Arial"/>
                <w:sz w:val="20"/>
                <w:szCs w:val="20"/>
              </w:rPr>
              <w:t>Handling of confidential information/breakdown of protecting the privacy and dignity of the family</w:t>
            </w:r>
            <w:r w:rsidR="00FD28A2">
              <w:rPr>
                <w:rFonts w:ascii="Arial" w:hAnsi="Arial" w:cs="Arial"/>
                <w:sz w:val="20"/>
                <w:szCs w:val="20"/>
              </w:rPr>
              <w:t xml:space="preserve"> </w:t>
            </w:r>
          </w:p>
        </w:tc>
        <w:tc>
          <w:tcPr>
            <w:tcW w:w="7621" w:type="dxa"/>
            <w:gridSpan w:val="3"/>
            <w:shd w:val="clear" w:color="auto" w:fill="auto"/>
          </w:tcPr>
          <w:p w14:paraId="680CA20F" w14:textId="356637C8" w:rsidR="00FD28A2" w:rsidRPr="0016159E" w:rsidRDefault="00716C13" w:rsidP="00FD28A2">
            <w:pPr>
              <w:autoSpaceDE w:val="0"/>
              <w:autoSpaceDN w:val="0"/>
              <w:adjustRightInd w:val="0"/>
              <w:rPr>
                <w:rFonts w:ascii="Arial" w:hAnsi="Arial" w:cs="Arial"/>
                <w:i/>
                <w:iCs/>
                <w:sz w:val="20"/>
                <w:szCs w:val="20"/>
              </w:rPr>
            </w:pPr>
            <w:r w:rsidRPr="0016159E">
              <w:rPr>
                <w:rFonts w:ascii="Arial" w:hAnsi="Arial" w:cs="Arial"/>
                <w:i/>
                <w:iCs/>
                <w:sz w:val="20"/>
                <w:szCs w:val="20"/>
              </w:rPr>
              <w:t xml:space="preserve">Show how you will manage the family arrival data, accessing </w:t>
            </w:r>
            <w:proofErr w:type="spellStart"/>
            <w:r w:rsidRPr="0016159E">
              <w:rPr>
                <w:rFonts w:ascii="Arial" w:hAnsi="Arial" w:cs="Arial"/>
                <w:i/>
                <w:iCs/>
                <w:sz w:val="20"/>
                <w:szCs w:val="20"/>
              </w:rPr>
              <w:t>MoveIT</w:t>
            </w:r>
            <w:proofErr w:type="spellEnd"/>
            <w:r w:rsidR="00952F58">
              <w:rPr>
                <w:rFonts w:ascii="Arial" w:hAnsi="Arial" w:cs="Arial"/>
                <w:i/>
                <w:iCs/>
                <w:sz w:val="20"/>
                <w:szCs w:val="20"/>
              </w:rPr>
              <w:t xml:space="preserve"> portal</w:t>
            </w:r>
            <w:r w:rsidRPr="0016159E">
              <w:rPr>
                <w:rFonts w:ascii="Arial" w:hAnsi="Arial" w:cs="Arial"/>
                <w:i/>
                <w:iCs/>
                <w:sz w:val="20"/>
                <w:szCs w:val="20"/>
              </w:rPr>
              <w:t xml:space="preserve">, </w:t>
            </w:r>
            <w:r w:rsidR="00C03E75">
              <w:rPr>
                <w:rFonts w:ascii="Arial" w:hAnsi="Arial" w:cs="Arial"/>
                <w:i/>
                <w:iCs/>
                <w:sz w:val="20"/>
                <w:szCs w:val="20"/>
              </w:rPr>
              <w:t xml:space="preserve">sharing their address, </w:t>
            </w:r>
            <w:r w:rsidR="00FD43C9">
              <w:rPr>
                <w:rFonts w:ascii="Arial" w:hAnsi="Arial" w:cs="Arial"/>
                <w:i/>
                <w:iCs/>
                <w:sz w:val="20"/>
                <w:szCs w:val="20"/>
              </w:rPr>
              <w:t xml:space="preserve">and </w:t>
            </w:r>
            <w:r w:rsidR="00FD43C9" w:rsidRPr="0016159E">
              <w:rPr>
                <w:rFonts w:ascii="Arial" w:hAnsi="Arial" w:cs="Arial"/>
                <w:i/>
                <w:iCs/>
                <w:sz w:val="20"/>
                <w:szCs w:val="20"/>
              </w:rPr>
              <w:t>information</w:t>
            </w:r>
            <w:r w:rsidR="00C03E75">
              <w:rPr>
                <w:rFonts w:ascii="Arial" w:hAnsi="Arial" w:cs="Arial"/>
                <w:i/>
                <w:iCs/>
                <w:sz w:val="20"/>
                <w:szCs w:val="20"/>
              </w:rPr>
              <w:t xml:space="preserve"> about </w:t>
            </w:r>
            <w:r w:rsidRPr="0016159E">
              <w:rPr>
                <w:rFonts w:ascii="Arial" w:hAnsi="Arial" w:cs="Arial"/>
                <w:i/>
                <w:iCs/>
                <w:sz w:val="20"/>
                <w:szCs w:val="20"/>
              </w:rPr>
              <w:t>the family and their progress</w:t>
            </w:r>
            <w:r w:rsidR="00C03E75" w:rsidRPr="0016159E">
              <w:rPr>
                <w:rFonts w:ascii="Arial" w:hAnsi="Arial" w:cs="Arial"/>
                <w:i/>
                <w:iCs/>
                <w:sz w:val="20"/>
                <w:szCs w:val="20"/>
              </w:rPr>
              <w:t>.</w:t>
            </w:r>
            <w:r w:rsidR="00153E57">
              <w:rPr>
                <w:rFonts w:ascii="Arial" w:hAnsi="Arial" w:cs="Arial"/>
                <w:i/>
                <w:iCs/>
                <w:sz w:val="20"/>
                <w:szCs w:val="20"/>
              </w:rPr>
              <w:t xml:space="preserve"> Consider having agreed lines of communication within your group about sharing their information on social media. </w:t>
            </w:r>
          </w:p>
          <w:p w14:paraId="47B21169" w14:textId="77777777" w:rsidR="004B0366" w:rsidRPr="00762773" w:rsidRDefault="004B0366" w:rsidP="00FD28A2">
            <w:pPr>
              <w:pStyle w:val="Default"/>
              <w:spacing w:before="120" w:after="120"/>
              <w:rPr>
                <w:rFonts w:ascii="Arial" w:hAnsi="Arial" w:cs="Arial"/>
                <w:sz w:val="20"/>
                <w:szCs w:val="20"/>
              </w:rPr>
            </w:pPr>
          </w:p>
        </w:tc>
      </w:tr>
    </w:tbl>
    <w:p w14:paraId="76F200F7" w14:textId="77777777" w:rsidR="002A3EDE" w:rsidRDefault="002A3EDE">
      <w:r>
        <w:br w:type="page"/>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7621"/>
      </w:tblGrid>
      <w:tr w:rsidR="004B0366" w:rsidRPr="007C024C" w14:paraId="31F0FA80" w14:textId="77777777" w:rsidTr="00E03649">
        <w:tc>
          <w:tcPr>
            <w:tcW w:w="2444" w:type="dxa"/>
            <w:shd w:val="clear" w:color="auto" w:fill="auto"/>
          </w:tcPr>
          <w:p w14:paraId="21F27C06" w14:textId="4A032D69" w:rsidR="004B0366" w:rsidRPr="00762773" w:rsidRDefault="00716C13" w:rsidP="007C024C">
            <w:pPr>
              <w:rPr>
                <w:rFonts w:ascii="Arial" w:hAnsi="Arial" w:cs="Arial"/>
                <w:sz w:val="20"/>
                <w:szCs w:val="20"/>
              </w:rPr>
            </w:pPr>
            <w:r>
              <w:rPr>
                <w:rFonts w:ascii="Arial" w:hAnsi="Arial" w:cs="Arial"/>
                <w:sz w:val="20"/>
                <w:szCs w:val="20"/>
              </w:rPr>
              <w:t>The family become isolated in their new community</w:t>
            </w:r>
          </w:p>
          <w:p w14:paraId="6E8CBD8E" w14:textId="77777777" w:rsidR="004B0366" w:rsidRPr="00762773" w:rsidRDefault="004B0366" w:rsidP="007C024C">
            <w:pPr>
              <w:ind w:left="709"/>
              <w:rPr>
                <w:rFonts w:ascii="Arial" w:hAnsi="Arial" w:cs="Arial"/>
                <w:sz w:val="20"/>
                <w:szCs w:val="20"/>
              </w:rPr>
            </w:pPr>
          </w:p>
          <w:p w14:paraId="2850E673" w14:textId="77777777" w:rsidR="004B0366" w:rsidRPr="00762773" w:rsidRDefault="004B0366" w:rsidP="007C024C">
            <w:pPr>
              <w:rPr>
                <w:rFonts w:ascii="Arial" w:hAnsi="Arial" w:cs="Arial"/>
                <w:sz w:val="20"/>
                <w:szCs w:val="20"/>
              </w:rPr>
            </w:pPr>
          </w:p>
          <w:p w14:paraId="42A598FA" w14:textId="77777777" w:rsidR="004B0366" w:rsidRPr="00762773" w:rsidRDefault="004B0366" w:rsidP="007C024C">
            <w:pPr>
              <w:rPr>
                <w:rFonts w:ascii="Arial" w:hAnsi="Arial" w:cs="Arial"/>
                <w:sz w:val="20"/>
                <w:szCs w:val="20"/>
              </w:rPr>
            </w:pPr>
          </w:p>
        </w:tc>
        <w:tc>
          <w:tcPr>
            <w:tcW w:w="7621" w:type="dxa"/>
            <w:shd w:val="clear" w:color="auto" w:fill="auto"/>
          </w:tcPr>
          <w:p w14:paraId="65EA886F" w14:textId="4B378555" w:rsidR="00D02E89" w:rsidRPr="0016159E" w:rsidRDefault="00716C13" w:rsidP="007C024C">
            <w:pPr>
              <w:pStyle w:val="Footer"/>
              <w:tabs>
                <w:tab w:val="clear" w:pos="4153"/>
                <w:tab w:val="clear" w:pos="8306"/>
              </w:tabs>
              <w:rPr>
                <w:rFonts w:ascii="Arial" w:hAnsi="Arial" w:cs="Arial"/>
                <w:i/>
                <w:iCs/>
                <w:sz w:val="20"/>
                <w:szCs w:val="20"/>
                <w:lang w:val="en-GB" w:eastAsia="en-GB"/>
              </w:rPr>
            </w:pPr>
            <w:r w:rsidRPr="0016159E">
              <w:rPr>
                <w:rFonts w:ascii="Arial" w:hAnsi="Arial" w:cs="Arial"/>
                <w:i/>
                <w:iCs/>
                <w:sz w:val="20"/>
                <w:szCs w:val="20"/>
                <w:lang w:val="en-GB" w:eastAsia="en-GB"/>
              </w:rPr>
              <w:t>Reflect here on your plans for integration</w:t>
            </w:r>
            <w:r w:rsidR="00952F58">
              <w:rPr>
                <w:rFonts w:ascii="Arial" w:hAnsi="Arial" w:cs="Arial"/>
                <w:i/>
                <w:iCs/>
                <w:sz w:val="20"/>
                <w:szCs w:val="20"/>
                <w:lang w:val="en-GB" w:eastAsia="en-GB"/>
              </w:rPr>
              <w:t xml:space="preserve"> and how you will review how the family is settling in.</w:t>
            </w:r>
            <w:r w:rsidRPr="0016159E">
              <w:rPr>
                <w:rFonts w:ascii="Arial" w:hAnsi="Arial" w:cs="Arial"/>
                <w:i/>
                <w:iCs/>
                <w:sz w:val="20"/>
                <w:szCs w:val="20"/>
                <w:lang w:val="en-GB" w:eastAsia="en-GB"/>
              </w:rPr>
              <w:t xml:space="preserve"> </w:t>
            </w:r>
          </w:p>
          <w:p w14:paraId="7180ED74" w14:textId="77777777" w:rsidR="00C03E75" w:rsidRDefault="00C03E75" w:rsidP="007C024C">
            <w:pPr>
              <w:pStyle w:val="Footer"/>
              <w:tabs>
                <w:tab w:val="clear" w:pos="4153"/>
                <w:tab w:val="clear" w:pos="8306"/>
              </w:tabs>
              <w:rPr>
                <w:rFonts w:ascii="Arial" w:hAnsi="Arial" w:cs="Arial"/>
                <w:sz w:val="20"/>
                <w:szCs w:val="20"/>
                <w:lang w:val="en-GB" w:eastAsia="en-GB"/>
              </w:rPr>
            </w:pPr>
          </w:p>
          <w:p w14:paraId="7A2260E4" w14:textId="42E6AA9D" w:rsidR="00716C13" w:rsidRPr="00153E57" w:rsidRDefault="00B87E68" w:rsidP="007C024C">
            <w:pPr>
              <w:pStyle w:val="Footer"/>
              <w:tabs>
                <w:tab w:val="clear" w:pos="4153"/>
                <w:tab w:val="clear" w:pos="8306"/>
              </w:tabs>
              <w:rPr>
                <w:rFonts w:ascii="Arial" w:hAnsi="Arial" w:cs="Arial"/>
                <w:i/>
                <w:iCs/>
                <w:sz w:val="20"/>
                <w:szCs w:val="20"/>
                <w:lang w:val="en-GB" w:eastAsia="en-GB"/>
              </w:rPr>
            </w:pPr>
            <w:r w:rsidRPr="00153E57">
              <w:rPr>
                <w:rFonts w:ascii="Arial" w:hAnsi="Arial" w:cs="Arial"/>
                <w:i/>
                <w:iCs/>
                <w:sz w:val="20"/>
                <w:szCs w:val="20"/>
                <w:lang w:val="en-GB" w:eastAsia="en-GB"/>
              </w:rPr>
              <w:t xml:space="preserve">Community </w:t>
            </w:r>
            <w:r w:rsidR="00C03E75" w:rsidRPr="00153E57">
              <w:rPr>
                <w:rFonts w:ascii="Arial" w:hAnsi="Arial" w:cs="Arial"/>
                <w:i/>
                <w:iCs/>
                <w:sz w:val="20"/>
                <w:szCs w:val="20"/>
                <w:lang w:val="en-GB" w:eastAsia="en-GB"/>
              </w:rPr>
              <w:t>a</w:t>
            </w:r>
            <w:r w:rsidRPr="00153E57">
              <w:rPr>
                <w:rFonts w:ascii="Arial" w:hAnsi="Arial" w:cs="Arial"/>
                <w:i/>
                <w:iCs/>
                <w:sz w:val="20"/>
                <w:szCs w:val="20"/>
                <w:lang w:val="en-GB" w:eastAsia="en-GB"/>
              </w:rPr>
              <w:t>ctivities</w:t>
            </w:r>
            <w:r w:rsidR="00C03E75" w:rsidRPr="00153E57">
              <w:rPr>
                <w:rFonts w:ascii="Arial" w:hAnsi="Arial" w:cs="Arial"/>
                <w:i/>
                <w:iCs/>
                <w:sz w:val="20"/>
                <w:szCs w:val="20"/>
                <w:lang w:val="en-GB" w:eastAsia="en-GB"/>
              </w:rPr>
              <w:t>:</w:t>
            </w:r>
          </w:p>
          <w:p w14:paraId="13EBFE72" w14:textId="77777777" w:rsidR="00B87E68" w:rsidRPr="00153E57" w:rsidRDefault="00B87E68" w:rsidP="007C024C">
            <w:pPr>
              <w:pStyle w:val="Footer"/>
              <w:tabs>
                <w:tab w:val="clear" w:pos="4153"/>
                <w:tab w:val="clear" w:pos="8306"/>
              </w:tabs>
              <w:rPr>
                <w:rFonts w:ascii="Arial" w:hAnsi="Arial" w:cs="Arial"/>
                <w:i/>
                <w:iCs/>
                <w:sz w:val="20"/>
                <w:szCs w:val="20"/>
                <w:lang w:val="en-GB" w:eastAsia="en-GB"/>
              </w:rPr>
            </w:pPr>
            <w:r w:rsidRPr="00153E57">
              <w:rPr>
                <w:rFonts w:ascii="Arial" w:hAnsi="Arial" w:cs="Arial"/>
                <w:i/>
                <w:iCs/>
                <w:sz w:val="20"/>
                <w:szCs w:val="20"/>
                <w:lang w:val="en-GB" w:eastAsia="en-GB"/>
              </w:rPr>
              <w:t>Induction to area – visiting places of interest, shops etc</w:t>
            </w:r>
            <w:r w:rsidR="00C03E75" w:rsidRPr="00153E57">
              <w:rPr>
                <w:rFonts w:ascii="Arial" w:hAnsi="Arial" w:cs="Arial"/>
                <w:i/>
                <w:iCs/>
                <w:sz w:val="20"/>
                <w:szCs w:val="20"/>
                <w:lang w:val="en-GB" w:eastAsia="en-GB"/>
              </w:rPr>
              <w:t>:</w:t>
            </w:r>
          </w:p>
          <w:p w14:paraId="5F8D1961" w14:textId="77777777" w:rsidR="00B87E68" w:rsidRPr="00153E57" w:rsidRDefault="00B87E68" w:rsidP="007C024C">
            <w:pPr>
              <w:pStyle w:val="Footer"/>
              <w:tabs>
                <w:tab w:val="clear" w:pos="4153"/>
                <w:tab w:val="clear" w:pos="8306"/>
              </w:tabs>
              <w:rPr>
                <w:rFonts w:ascii="Arial" w:hAnsi="Arial" w:cs="Arial"/>
                <w:i/>
                <w:iCs/>
                <w:sz w:val="20"/>
                <w:szCs w:val="20"/>
                <w:lang w:val="en-GB" w:eastAsia="en-GB"/>
              </w:rPr>
            </w:pPr>
            <w:r w:rsidRPr="00153E57">
              <w:rPr>
                <w:rFonts w:ascii="Arial" w:hAnsi="Arial" w:cs="Arial"/>
                <w:i/>
                <w:iCs/>
                <w:sz w:val="20"/>
                <w:szCs w:val="20"/>
                <w:lang w:val="en-GB" w:eastAsia="en-GB"/>
              </w:rPr>
              <w:t>Signpost to appropriate services and organisations in the area</w:t>
            </w:r>
            <w:r w:rsidR="00C03E75" w:rsidRPr="00153E57">
              <w:rPr>
                <w:rFonts w:ascii="Arial" w:hAnsi="Arial" w:cs="Arial"/>
                <w:i/>
                <w:iCs/>
                <w:sz w:val="20"/>
                <w:szCs w:val="20"/>
                <w:lang w:val="en-GB" w:eastAsia="en-GB"/>
              </w:rPr>
              <w:t>:</w:t>
            </w:r>
            <w:r w:rsidRPr="00153E57">
              <w:rPr>
                <w:rFonts w:ascii="Arial" w:hAnsi="Arial" w:cs="Arial"/>
                <w:i/>
                <w:iCs/>
                <w:sz w:val="20"/>
                <w:szCs w:val="20"/>
                <w:lang w:val="en-GB" w:eastAsia="en-GB"/>
              </w:rPr>
              <w:t xml:space="preserve"> </w:t>
            </w:r>
          </w:p>
          <w:p w14:paraId="43138065" w14:textId="3DFEDD9E" w:rsidR="00B87E68" w:rsidRPr="00153E57" w:rsidRDefault="00B87E68" w:rsidP="007C024C">
            <w:pPr>
              <w:pStyle w:val="Footer"/>
              <w:tabs>
                <w:tab w:val="clear" w:pos="4153"/>
                <w:tab w:val="clear" w:pos="8306"/>
              </w:tabs>
              <w:rPr>
                <w:rFonts w:ascii="Arial" w:hAnsi="Arial" w:cs="Arial"/>
                <w:i/>
                <w:iCs/>
                <w:sz w:val="20"/>
                <w:szCs w:val="20"/>
                <w:lang w:val="en-GB" w:eastAsia="en-GB"/>
              </w:rPr>
            </w:pPr>
            <w:r w:rsidRPr="00153E57">
              <w:rPr>
                <w:rFonts w:ascii="Arial" w:hAnsi="Arial" w:cs="Arial"/>
                <w:i/>
                <w:iCs/>
                <w:sz w:val="20"/>
                <w:szCs w:val="20"/>
                <w:lang w:val="en-GB" w:eastAsia="en-GB"/>
              </w:rPr>
              <w:t>Plans for informal ESOL</w:t>
            </w:r>
          </w:p>
          <w:p w14:paraId="2B388271" w14:textId="77777777" w:rsidR="00D02E89" w:rsidRPr="00DD6969" w:rsidRDefault="00D02E89" w:rsidP="00952F58">
            <w:pPr>
              <w:pStyle w:val="Footer"/>
              <w:tabs>
                <w:tab w:val="clear" w:pos="4153"/>
                <w:tab w:val="clear" w:pos="8306"/>
              </w:tabs>
              <w:rPr>
                <w:rFonts w:ascii="Arial" w:hAnsi="Arial" w:cs="Arial"/>
                <w:sz w:val="20"/>
                <w:szCs w:val="20"/>
                <w:lang w:val="en-GB" w:eastAsia="en-GB"/>
              </w:rPr>
            </w:pPr>
          </w:p>
        </w:tc>
      </w:tr>
      <w:tr w:rsidR="00AC6427" w:rsidRPr="007C024C" w14:paraId="25AD6C76" w14:textId="77777777" w:rsidTr="00E03649">
        <w:tc>
          <w:tcPr>
            <w:tcW w:w="2444" w:type="dxa"/>
            <w:shd w:val="clear" w:color="auto" w:fill="auto"/>
          </w:tcPr>
          <w:p w14:paraId="45D5CC90" w14:textId="77777777" w:rsidR="00AC6427" w:rsidRPr="00762773" w:rsidRDefault="00DA7FAF" w:rsidP="00AC6427">
            <w:pPr>
              <w:rPr>
                <w:rFonts w:ascii="Arial" w:hAnsi="Arial" w:cs="Arial"/>
                <w:sz w:val="20"/>
                <w:szCs w:val="20"/>
              </w:rPr>
            </w:pPr>
            <w:r>
              <w:rPr>
                <w:rFonts w:ascii="Arial" w:hAnsi="Arial" w:cs="Arial"/>
                <w:sz w:val="20"/>
                <w:szCs w:val="20"/>
              </w:rPr>
              <w:t>Appropriate health care/social care is not available in the area</w:t>
            </w:r>
          </w:p>
        </w:tc>
        <w:tc>
          <w:tcPr>
            <w:tcW w:w="7621" w:type="dxa"/>
            <w:shd w:val="clear" w:color="auto" w:fill="auto"/>
          </w:tcPr>
          <w:p w14:paraId="36157F37" w14:textId="77777777" w:rsidR="00AC6427" w:rsidRDefault="00DA7FAF" w:rsidP="00AC6427">
            <w:pPr>
              <w:pStyle w:val="Default"/>
              <w:spacing w:before="120" w:after="120"/>
              <w:rPr>
                <w:rFonts w:ascii="Arial" w:hAnsi="Arial" w:cs="Arial"/>
                <w:i/>
                <w:iCs/>
                <w:sz w:val="20"/>
                <w:szCs w:val="20"/>
              </w:rPr>
            </w:pPr>
            <w:r w:rsidRPr="0016159E">
              <w:rPr>
                <w:rFonts w:ascii="Arial" w:hAnsi="Arial" w:cs="Arial"/>
                <w:i/>
                <w:iCs/>
                <w:sz w:val="20"/>
                <w:szCs w:val="20"/>
              </w:rPr>
              <w:t xml:space="preserve">Reflect on relationship with Local Authority, LA and Group approve family based on their needs.  </w:t>
            </w:r>
          </w:p>
          <w:p w14:paraId="71BE1EB8" w14:textId="77777777" w:rsidR="00C03E75" w:rsidRPr="00C03E75" w:rsidRDefault="00C03E75" w:rsidP="00AC6427">
            <w:pPr>
              <w:pStyle w:val="Default"/>
              <w:spacing w:before="120" w:after="120"/>
              <w:rPr>
                <w:rFonts w:ascii="Arial" w:hAnsi="Arial" w:cs="Arial"/>
                <w:sz w:val="20"/>
                <w:szCs w:val="20"/>
              </w:rPr>
            </w:pPr>
          </w:p>
        </w:tc>
      </w:tr>
      <w:tr w:rsidR="00AC6427" w:rsidRPr="007C024C" w14:paraId="1FE6EFB5" w14:textId="77777777" w:rsidTr="00E03649">
        <w:tc>
          <w:tcPr>
            <w:tcW w:w="2444" w:type="dxa"/>
            <w:shd w:val="clear" w:color="auto" w:fill="auto"/>
          </w:tcPr>
          <w:p w14:paraId="0926A8D6" w14:textId="77777777" w:rsidR="00AC6427" w:rsidRPr="00762773" w:rsidRDefault="00DA7FAF" w:rsidP="00AC6427">
            <w:pPr>
              <w:rPr>
                <w:rFonts w:ascii="Arial" w:hAnsi="Arial" w:cs="Arial"/>
                <w:sz w:val="20"/>
                <w:szCs w:val="20"/>
              </w:rPr>
            </w:pPr>
            <w:r>
              <w:rPr>
                <w:rFonts w:ascii="Arial" w:hAnsi="Arial" w:cs="Arial"/>
                <w:sz w:val="20"/>
                <w:szCs w:val="20"/>
              </w:rPr>
              <w:t>Insufficient school places</w:t>
            </w:r>
          </w:p>
        </w:tc>
        <w:tc>
          <w:tcPr>
            <w:tcW w:w="7621" w:type="dxa"/>
            <w:shd w:val="clear" w:color="auto" w:fill="auto"/>
          </w:tcPr>
          <w:p w14:paraId="2B27D589" w14:textId="77777777" w:rsidR="00AC6427" w:rsidRPr="0016159E" w:rsidRDefault="00DA7FAF" w:rsidP="00AC6427">
            <w:pPr>
              <w:pStyle w:val="Default"/>
              <w:spacing w:before="120" w:after="120"/>
              <w:rPr>
                <w:rFonts w:ascii="Arial" w:eastAsia="Times New Roman" w:hAnsi="Arial" w:cs="Arial"/>
                <w:i/>
                <w:iCs/>
                <w:color w:val="auto"/>
                <w:sz w:val="20"/>
                <w:szCs w:val="20"/>
              </w:rPr>
            </w:pPr>
            <w:r w:rsidRPr="0016159E">
              <w:rPr>
                <w:rFonts w:ascii="Arial" w:eastAsia="Times New Roman" w:hAnsi="Arial" w:cs="Arial"/>
                <w:i/>
                <w:iCs/>
                <w:color w:val="auto"/>
                <w:sz w:val="20"/>
                <w:szCs w:val="20"/>
              </w:rPr>
              <w:t>Think about the involvement of LA in approval process, access to education funds for LA, previous research into schools</w:t>
            </w:r>
            <w:r w:rsidR="00C03E75" w:rsidRPr="0016159E">
              <w:rPr>
                <w:rFonts w:ascii="Arial" w:eastAsia="Times New Roman" w:hAnsi="Arial" w:cs="Arial"/>
                <w:i/>
                <w:iCs/>
                <w:color w:val="auto"/>
                <w:sz w:val="20"/>
                <w:szCs w:val="20"/>
              </w:rPr>
              <w:t>.</w:t>
            </w:r>
            <w:r w:rsidR="00AC6427" w:rsidRPr="0016159E">
              <w:rPr>
                <w:rFonts w:ascii="Arial" w:eastAsia="Times New Roman" w:hAnsi="Arial" w:cs="Arial"/>
                <w:i/>
                <w:iCs/>
                <w:color w:val="auto"/>
                <w:sz w:val="20"/>
                <w:szCs w:val="20"/>
              </w:rPr>
              <w:t xml:space="preserve">  </w:t>
            </w:r>
          </w:p>
          <w:p w14:paraId="3237C0A9" w14:textId="77777777" w:rsidR="00C03E75" w:rsidRPr="00762773" w:rsidRDefault="00C03E75" w:rsidP="00AC6427">
            <w:pPr>
              <w:pStyle w:val="Default"/>
              <w:spacing w:before="120" w:after="120"/>
              <w:rPr>
                <w:rFonts w:ascii="Arial" w:eastAsia="Times New Roman" w:hAnsi="Arial" w:cs="Arial"/>
                <w:color w:val="auto"/>
                <w:sz w:val="20"/>
                <w:szCs w:val="20"/>
              </w:rPr>
            </w:pPr>
          </w:p>
        </w:tc>
      </w:tr>
      <w:tr w:rsidR="00A4687D" w:rsidRPr="007C024C" w14:paraId="13E4A87D" w14:textId="77777777" w:rsidTr="00E03649">
        <w:tc>
          <w:tcPr>
            <w:tcW w:w="2444" w:type="dxa"/>
            <w:shd w:val="clear" w:color="auto" w:fill="auto"/>
          </w:tcPr>
          <w:p w14:paraId="2AAF2A5C" w14:textId="6907CC96" w:rsidR="00A4687D" w:rsidRDefault="00A4687D" w:rsidP="00AC6427">
            <w:pPr>
              <w:rPr>
                <w:rFonts w:ascii="Arial" w:hAnsi="Arial" w:cs="Arial"/>
                <w:sz w:val="20"/>
                <w:szCs w:val="20"/>
              </w:rPr>
            </w:pPr>
            <w:r>
              <w:rPr>
                <w:rFonts w:ascii="Arial" w:hAnsi="Arial" w:cs="Arial"/>
                <w:sz w:val="20"/>
                <w:szCs w:val="20"/>
              </w:rPr>
              <w:t>The family’s arrival date coincides with a major national holiday and cannot access or sign up for major services</w:t>
            </w:r>
          </w:p>
        </w:tc>
        <w:tc>
          <w:tcPr>
            <w:tcW w:w="7621" w:type="dxa"/>
            <w:shd w:val="clear" w:color="auto" w:fill="auto"/>
          </w:tcPr>
          <w:p w14:paraId="74A809A1" w14:textId="77777777" w:rsidR="00A4687D" w:rsidRPr="00A4687D" w:rsidRDefault="00A4687D" w:rsidP="00AC6427">
            <w:pPr>
              <w:pStyle w:val="Default"/>
              <w:spacing w:before="120" w:after="120"/>
              <w:rPr>
                <w:rFonts w:ascii="Arial" w:eastAsia="Times New Roman" w:hAnsi="Arial" w:cs="Arial"/>
                <w:color w:val="auto"/>
                <w:sz w:val="20"/>
                <w:szCs w:val="20"/>
              </w:rPr>
            </w:pPr>
            <w:r>
              <w:rPr>
                <w:rFonts w:ascii="Arial" w:eastAsia="Times New Roman" w:hAnsi="Arial" w:cs="Arial"/>
                <w:i/>
                <w:iCs/>
                <w:color w:val="auto"/>
                <w:sz w:val="20"/>
                <w:szCs w:val="20"/>
              </w:rPr>
              <w:t>Think about how you will communicate to the Home Office if the arrival date means the family will not be able to access services, how you will plan a schedule for the first week of arrival and your understanding of required timelines.</w:t>
            </w:r>
          </w:p>
          <w:p w14:paraId="1CF8E7E3" w14:textId="660BFAF9" w:rsidR="00A4687D" w:rsidRPr="00A4687D" w:rsidRDefault="00A4687D" w:rsidP="00AC6427">
            <w:pPr>
              <w:pStyle w:val="Default"/>
              <w:spacing w:before="120" w:after="120"/>
              <w:rPr>
                <w:rFonts w:ascii="Arial" w:eastAsia="Times New Roman" w:hAnsi="Arial" w:cs="Arial"/>
                <w:color w:val="auto"/>
                <w:sz w:val="20"/>
                <w:szCs w:val="20"/>
              </w:rPr>
            </w:pPr>
          </w:p>
        </w:tc>
      </w:tr>
      <w:tr w:rsidR="00D17641" w:rsidRPr="007C024C" w14:paraId="6278E9DB" w14:textId="77777777" w:rsidTr="006B2C23">
        <w:tc>
          <w:tcPr>
            <w:tcW w:w="10065" w:type="dxa"/>
            <w:gridSpan w:val="2"/>
            <w:shd w:val="clear" w:color="auto" w:fill="auto"/>
          </w:tcPr>
          <w:p w14:paraId="1150C3EC" w14:textId="75C6C1F9" w:rsidR="00D17641" w:rsidRPr="00D17641" w:rsidRDefault="00D17641" w:rsidP="00AC6427">
            <w:pPr>
              <w:pStyle w:val="Default"/>
              <w:spacing w:before="120" w:after="120"/>
              <w:rPr>
                <w:rFonts w:ascii="Arial" w:eastAsia="Times New Roman" w:hAnsi="Arial" w:cs="Arial"/>
                <w:b/>
                <w:bCs/>
                <w:i/>
                <w:iCs/>
                <w:color w:val="auto"/>
                <w:sz w:val="20"/>
                <w:szCs w:val="20"/>
              </w:rPr>
            </w:pPr>
            <w:r w:rsidRPr="00D17641">
              <w:rPr>
                <w:rFonts w:ascii="Arial" w:hAnsi="Arial" w:cs="Arial"/>
                <w:b/>
                <w:bCs/>
                <w:i/>
                <w:iCs/>
                <w:sz w:val="20"/>
                <w:szCs w:val="20"/>
              </w:rPr>
              <w:t xml:space="preserve">Safeguarding </w:t>
            </w:r>
          </w:p>
        </w:tc>
      </w:tr>
      <w:tr w:rsidR="00D17641" w:rsidRPr="007C024C" w14:paraId="1AA332A1" w14:textId="77777777" w:rsidTr="00E03649">
        <w:tc>
          <w:tcPr>
            <w:tcW w:w="2444" w:type="dxa"/>
            <w:shd w:val="clear" w:color="auto" w:fill="auto"/>
          </w:tcPr>
          <w:p w14:paraId="42236995" w14:textId="3014AE52" w:rsidR="00D17641" w:rsidRDefault="00A53C93" w:rsidP="00AC6427">
            <w:pPr>
              <w:rPr>
                <w:rFonts w:ascii="Arial" w:hAnsi="Arial" w:cs="Arial"/>
                <w:sz w:val="20"/>
                <w:szCs w:val="20"/>
              </w:rPr>
            </w:pPr>
            <w:r>
              <w:rPr>
                <w:rFonts w:ascii="Arial" w:hAnsi="Arial" w:cs="Arial"/>
                <w:sz w:val="20"/>
                <w:szCs w:val="20"/>
              </w:rPr>
              <w:t>Family member reports an assault or threat</w:t>
            </w:r>
          </w:p>
        </w:tc>
        <w:tc>
          <w:tcPr>
            <w:tcW w:w="7621" w:type="dxa"/>
            <w:shd w:val="clear" w:color="auto" w:fill="auto"/>
          </w:tcPr>
          <w:p w14:paraId="63965E0E" w14:textId="07D02939" w:rsidR="00D17641" w:rsidRDefault="00A53C93" w:rsidP="00AC6427">
            <w:pPr>
              <w:pStyle w:val="Default"/>
              <w:spacing w:before="120" w:after="120"/>
              <w:rPr>
                <w:rFonts w:ascii="Arial" w:eastAsia="Times New Roman" w:hAnsi="Arial" w:cs="Arial"/>
                <w:i/>
                <w:iCs/>
                <w:color w:val="auto"/>
                <w:sz w:val="20"/>
                <w:szCs w:val="20"/>
              </w:rPr>
            </w:pPr>
            <w:r>
              <w:rPr>
                <w:rFonts w:ascii="Arial" w:eastAsia="Times New Roman" w:hAnsi="Arial" w:cs="Arial"/>
                <w:i/>
                <w:iCs/>
                <w:color w:val="auto"/>
                <w:sz w:val="20"/>
                <w:szCs w:val="20"/>
              </w:rPr>
              <w:t>Consider how you instruct your group members to notify safeguarding concerns.  Does your safeguarding lead have direct contact information for statutory services</w:t>
            </w:r>
          </w:p>
        </w:tc>
      </w:tr>
      <w:tr w:rsidR="00A53C93" w:rsidRPr="007C024C" w14:paraId="58CF86B1" w14:textId="77777777" w:rsidTr="00E03649">
        <w:tc>
          <w:tcPr>
            <w:tcW w:w="2444" w:type="dxa"/>
            <w:shd w:val="clear" w:color="auto" w:fill="auto"/>
          </w:tcPr>
          <w:p w14:paraId="1A83F385" w14:textId="1267E271" w:rsidR="00A53C93" w:rsidRDefault="008B1F4D" w:rsidP="00AC6427">
            <w:pPr>
              <w:rPr>
                <w:rFonts w:ascii="Arial" w:hAnsi="Arial" w:cs="Arial"/>
                <w:sz w:val="20"/>
                <w:szCs w:val="20"/>
              </w:rPr>
            </w:pPr>
            <w:r>
              <w:rPr>
                <w:rFonts w:ascii="Arial" w:hAnsi="Arial" w:cs="Arial"/>
                <w:sz w:val="20"/>
                <w:szCs w:val="20"/>
              </w:rPr>
              <w:t xml:space="preserve">Instances of hate crime  </w:t>
            </w:r>
            <w:r w:rsidRPr="00762773">
              <w:rPr>
                <w:rFonts w:ascii="Arial" w:hAnsi="Arial" w:cs="Arial"/>
                <w:sz w:val="20"/>
                <w:szCs w:val="20"/>
              </w:rPr>
              <w:t xml:space="preserve">  </w:t>
            </w:r>
          </w:p>
        </w:tc>
        <w:tc>
          <w:tcPr>
            <w:tcW w:w="7621" w:type="dxa"/>
            <w:shd w:val="clear" w:color="auto" w:fill="auto"/>
          </w:tcPr>
          <w:p w14:paraId="5321F562" w14:textId="05BD0064" w:rsidR="00A53C93" w:rsidRDefault="003524E0" w:rsidP="00AC6427">
            <w:pPr>
              <w:pStyle w:val="Default"/>
              <w:spacing w:before="120" w:after="120"/>
              <w:rPr>
                <w:rFonts w:ascii="Arial" w:eastAsia="Times New Roman" w:hAnsi="Arial" w:cs="Arial"/>
                <w:i/>
                <w:iCs/>
                <w:color w:val="auto"/>
                <w:sz w:val="20"/>
                <w:szCs w:val="20"/>
              </w:rPr>
            </w:pPr>
            <w:r>
              <w:rPr>
                <w:rFonts w:ascii="Arial" w:hAnsi="Arial" w:cs="Arial"/>
                <w:i/>
                <w:iCs/>
                <w:sz w:val="20"/>
                <w:szCs w:val="20"/>
                <w:lang w:eastAsia="en-GB"/>
              </w:rPr>
              <w:t>Do your group members</w:t>
            </w:r>
            <w:r w:rsidR="008B1F4D" w:rsidRPr="0016159E">
              <w:rPr>
                <w:rFonts w:ascii="Arial" w:hAnsi="Arial" w:cs="Arial"/>
                <w:i/>
                <w:iCs/>
                <w:sz w:val="20"/>
                <w:szCs w:val="20"/>
                <w:lang w:eastAsia="en-GB"/>
              </w:rPr>
              <w:t xml:space="preserve"> know what to do should hate crime happen</w:t>
            </w:r>
            <w:r>
              <w:rPr>
                <w:rFonts w:ascii="Arial" w:hAnsi="Arial" w:cs="Arial"/>
                <w:i/>
                <w:iCs/>
                <w:sz w:val="20"/>
                <w:szCs w:val="20"/>
                <w:lang w:eastAsia="en-GB"/>
              </w:rPr>
              <w:t>?</w:t>
            </w:r>
            <w:r w:rsidR="008B1F4D" w:rsidRPr="0016159E">
              <w:rPr>
                <w:rFonts w:ascii="Arial" w:hAnsi="Arial" w:cs="Arial"/>
                <w:i/>
                <w:iCs/>
                <w:sz w:val="20"/>
                <w:szCs w:val="20"/>
                <w:lang w:eastAsia="en-GB"/>
              </w:rPr>
              <w:t xml:space="preserve"> does safeguarding policy cover this</w:t>
            </w:r>
          </w:p>
        </w:tc>
      </w:tr>
      <w:tr w:rsidR="00E023D6" w:rsidRPr="007C024C" w14:paraId="393BA15F" w14:textId="77777777" w:rsidTr="00E03649">
        <w:tc>
          <w:tcPr>
            <w:tcW w:w="2444" w:type="dxa"/>
            <w:shd w:val="clear" w:color="auto" w:fill="auto"/>
          </w:tcPr>
          <w:p w14:paraId="79E7E58A" w14:textId="77777777" w:rsidR="00E023D6" w:rsidRDefault="00D24DB2" w:rsidP="00AC6427">
            <w:pPr>
              <w:rPr>
                <w:rFonts w:ascii="Arial" w:hAnsi="Arial" w:cs="Arial"/>
                <w:sz w:val="20"/>
                <w:szCs w:val="20"/>
              </w:rPr>
            </w:pPr>
            <w:r>
              <w:rPr>
                <w:rFonts w:ascii="Arial" w:hAnsi="Arial" w:cs="Arial"/>
                <w:sz w:val="20"/>
                <w:szCs w:val="20"/>
              </w:rPr>
              <w:t>Other risks:</w:t>
            </w:r>
          </w:p>
          <w:p w14:paraId="3DAC6836" w14:textId="77777777" w:rsidR="00D24DB2" w:rsidRDefault="00D24DB2" w:rsidP="00AC6427">
            <w:pPr>
              <w:rPr>
                <w:rFonts w:ascii="Arial" w:hAnsi="Arial" w:cs="Arial"/>
                <w:sz w:val="20"/>
                <w:szCs w:val="20"/>
              </w:rPr>
            </w:pPr>
          </w:p>
          <w:p w14:paraId="149FCFEB" w14:textId="505DE87A" w:rsidR="00D24DB2" w:rsidRDefault="00D24DB2" w:rsidP="00AC6427">
            <w:pPr>
              <w:rPr>
                <w:rFonts w:ascii="Arial" w:hAnsi="Arial" w:cs="Arial"/>
                <w:sz w:val="20"/>
                <w:szCs w:val="20"/>
              </w:rPr>
            </w:pPr>
          </w:p>
        </w:tc>
        <w:tc>
          <w:tcPr>
            <w:tcW w:w="7621" w:type="dxa"/>
            <w:shd w:val="clear" w:color="auto" w:fill="auto"/>
          </w:tcPr>
          <w:p w14:paraId="446C43F1" w14:textId="3EC4A17E" w:rsidR="00E023D6" w:rsidRDefault="00D24DB2" w:rsidP="00AC6427">
            <w:pPr>
              <w:pStyle w:val="Default"/>
              <w:spacing w:before="120" w:after="120"/>
              <w:rPr>
                <w:rFonts w:ascii="Arial" w:eastAsia="Times New Roman" w:hAnsi="Arial" w:cs="Arial"/>
                <w:i/>
                <w:iCs/>
                <w:color w:val="auto"/>
                <w:sz w:val="20"/>
                <w:szCs w:val="20"/>
              </w:rPr>
            </w:pPr>
            <w:r>
              <w:rPr>
                <w:rFonts w:ascii="Arial" w:eastAsia="Times New Roman" w:hAnsi="Arial" w:cs="Arial"/>
                <w:i/>
                <w:iCs/>
                <w:color w:val="auto"/>
                <w:sz w:val="20"/>
                <w:szCs w:val="20"/>
              </w:rPr>
              <w:t xml:space="preserve">Add and address any Group or location specific risks here and below. </w:t>
            </w:r>
          </w:p>
          <w:p w14:paraId="18743C36" w14:textId="0A19EFF1" w:rsidR="003524E0" w:rsidRDefault="003524E0" w:rsidP="00AC6427">
            <w:pPr>
              <w:pStyle w:val="Default"/>
              <w:spacing w:before="120" w:after="120"/>
              <w:rPr>
                <w:rFonts w:ascii="Arial" w:eastAsia="Times New Roman" w:hAnsi="Arial" w:cs="Arial"/>
                <w:i/>
                <w:iCs/>
                <w:color w:val="auto"/>
                <w:sz w:val="20"/>
                <w:szCs w:val="20"/>
              </w:rPr>
            </w:pPr>
            <w:r>
              <w:rPr>
                <w:rFonts w:ascii="Arial" w:eastAsia="Times New Roman" w:hAnsi="Arial" w:cs="Arial"/>
                <w:i/>
                <w:iCs/>
                <w:color w:val="auto"/>
                <w:sz w:val="20"/>
                <w:szCs w:val="20"/>
              </w:rPr>
              <w:t xml:space="preserve">Things to think through could include: </w:t>
            </w:r>
          </w:p>
          <w:p w14:paraId="20169B1D" w14:textId="41C740DB" w:rsidR="003524E0" w:rsidRDefault="003524E0" w:rsidP="00495B3E">
            <w:pPr>
              <w:pStyle w:val="Default"/>
              <w:numPr>
                <w:ilvl w:val="0"/>
                <w:numId w:val="40"/>
              </w:numPr>
              <w:spacing w:before="120" w:after="120"/>
              <w:rPr>
                <w:rFonts w:ascii="Arial" w:eastAsia="Times New Roman" w:hAnsi="Arial" w:cs="Arial"/>
                <w:i/>
                <w:iCs/>
                <w:color w:val="auto"/>
                <w:sz w:val="20"/>
                <w:szCs w:val="20"/>
              </w:rPr>
            </w:pPr>
            <w:r>
              <w:rPr>
                <w:rFonts w:ascii="Arial" w:eastAsia="Times New Roman" w:hAnsi="Arial" w:cs="Arial"/>
                <w:i/>
                <w:iCs/>
                <w:color w:val="auto"/>
                <w:sz w:val="20"/>
                <w:szCs w:val="20"/>
              </w:rPr>
              <w:t xml:space="preserve">How would you manage the situation if a couple within the family you support decides to split up? </w:t>
            </w:r>
          </w:p>
          <w:p w14:paraId="140FE0B0" w14:textId="05B28700" w:rsidR="003524E0" w:rsidRDefault="00F47434" w:rsidP="00495B3E">
            <w:pPr>
              <w:pStyle w:val="Default"/>
              <w:numPr>
                <w:ilvl w:val="0"/>
                <w:numId w:val="40"/>
              </w:numPr>
              <w:spacing w:before="120" w:after="120"/>
              <w:rPr>
                <w:rFonts w:ascii="Arial" w:eastAsia="Times New Roman" w:hAnsi="Arial" w:cs="Arial"/>
                <w:i/>
                <w:iCs/>
                <w:color w:val="auto"/>
                <w:sz w:val="20"/>
                <w:szCs w:val="20"/>
              </w:rPr>
            </w:pPr>
            <w:r>
              <w:rPr>
                <w:rFonts w:ascii="Arial" w:eastAsia="Times New Roman" w:hAnsi="Arial" w:cs="Arial"/>
                <w:i/>
                <w:iCs/>
                <w:color w:val="auto"/>
                <w:sz w:val="20"/>
                <w:szCs w:val="20"/>
              </w:rPr>
              <w:t xml:space="preserve">What plans would you have in place if a family is dissatisfied with your support? </w:t>
            </w:r>
          </w:p>
          <w:p w14:paraId="2CF1C72B" w14:textId="4632E387" w:rsidR="00F47434" w:rsidRDefault="00F47434" w:rsidP="00495B3E">
            <w:pPr>
              <w:pStyle w:val="Default"/>
              <w:numPr>
                <w:ilvl w:val="0"/>
                <w:numId w:val="40"/>
              </w:numPr>
              <w:spacing w:before="120" w:after="120"/>
              <w:rPr>
                <w:rFonts w:ascii="Arial" w:eastAsia="Times New Roman" w:hAnsi="Arial" w:cs="Arial"/>
                <w:i/>
                <w:iCs/>
                <w:color w:val="auto"/>
                <w:sz w:val="20"/>
                <w:szCs w:val="20"/>
              </w:rPr>
            </w:pPr>
            <w:r>
              <w:rPr>
                <w:rFonts w:ascii="Arial" w:eastAsia="Times New Roman" w:hAnsi="Arial" w:cs="Arial"/>
                <w:i/>
                <w:iCs/>
                <w:color w:val="auto"/>
                <w:sz w:val="20"/>
                <w:szCs w:val="20"/>
              </w:rPr>
              <w:t xml:space="preserve">What happens if your core group of volunteers reduce over time? </w:t>
            </w:r>
          </w:p>
          <w:p w14:paraId="294F9267" w14:textId="2458D01A" w:rsidR="00F47434" w:rsidRDefault="00F47434" w:rsidP="00495B3E">
            <w:pPr>
              <w:pStyle w:val="Default"/>
              <w:numPr>
                <w:ilvl w:val="0"/>
                <w:numId w:val="40"/>
              </w:numPr>
              <w:spacing w:before="120" w:after="120"/>
              <w:rPr>
                <w:rFonts w:ascii="Arial" w:eastAsia="Times New Roman" w:hAnsi="Arial" w:cs="Arial"/>
                <w:i/>
                <w:iCs/>
                <w:color w:val="auto"/>
                <w:sz w:val="20"/>
                <w:szCs w:val="20"/>
              </w:rPr>
            </w:pPr>
            <w:r>
              <w:rPr>
                <w:rFonts w:ascii="Arial" w:eastAsia="Times New Roman" w:hAnsi="Arial" w:cs="Arial"/>
                <w:i/>
                <w:iCs/>
                <w:color w:val="auto"/>
                <w:sz w:val="20"/>
                <w:szCs w:val="20"/>
              </w:rPr>
              <w:t xml:space="preserve">How will you handle disagreements within the group? </w:t>
            </w:r>
          </w:p>
          <w:p w14:paraId="7E344E88" w14:textId="6693E204" w:rsidR="00F47434" w:rsidRDefault="00F47434" w:rsidP="00495B3E">
            <w:pPr>
              <w:pStyle w:val="Default"/>
              <w:numPr>
                <w:ilvl w:val="0"/>
                <w:numId w:val="40"/>
              </w:numPr>
              <w:spacing w:before="120" w:after="120"/>
              <w:rPr>
                <w:rFonts w:ascii="Arial" w:eastAsia="Times New Roman" w:hAnsi="Arial" w:cs="Arial"/>
                <w:i/>
                <w:iCs/>
                <w:color w:val="auto"/>
                <w:sz w:val="20"/>
                <w:szCs w:val="20"/>
              </w:rPr>
            </w:pPr>
            <w:r>
              <w:rPr>
                <w:rFonts w:ascii="Arial" w:eastAsia="Times New Roman" w:hAnsi="Arial" w:cs="Arial"/>
                <w:i/>
                <w:iCs/>
                <w:color w:val="auto"/>
                <w:sz w:val="20"/>
                <w:szCs w:val="20"/>
              </w:rPr>
              <w:t xml:space="preserve">How will you manage conversations relating to </w:t>
            </w:r>
            <w:r w:rsidR="00B7470B">
              <w:rPr>
                <w:rFonts w:ascii="Arial" w:eastAsia="Times New Roman" w:hAnsi="Arial" w:cs="Arial"/>
                <w:i/>
                <w:iCs/>
                <w:color w:val="auto"/>
                <w:sz w:val="20"/>
                <w:szCs w:val="20"/>
              </w:rPr>
              <w:t xml:space="preserve">family members wishing to travel abroad? </w:t>
            </w:r>
            <w:r w:rsidR="00495B3E">
              <w:rPr>
                <w:rFonts w:ascii="Arial" w:eastAsia="Times New Roman" w:hAnsi="Arial" w:cs="Arial"/>
                <w:i/>
                <w:iCs/>
                <w:color w:val="auto"/>
                <w:sz w:val="20"/>
                <w:szCs w:val="20"/>
              </w:rPr>
              <w:t>Or answer questions on family reunion?</w:t>
            </w:r>
          </w:p>
          <w:p w14:paraId="7E5FADEE" w14:textId="77777777" w:rsidR="00B7470B" w:rsidRDefault="00B7470B" w:rsidP="00AC6427">
            <w:pPr>
              <w:pStyle w:val="Default"/>
              <w:spacing w:before="120" w:after="120"/>
              <w:rPr>
                <w:rFonts w:ascii="Arial" w:eastAsia="Times New Roman" w:hAnsi="Arial" w:cs="Arial"/>
                <w:i/>
                <w:iCs/>
                <w:color w:val="auto"/>
                <w:sz w:val="20"/>
                <w:szCs w:val="20"/>
              </w:rPr>
            </w:pPr>
          </w:p>
          <w:p w14:paraId="6340CCEC" w14:textId="77777777" w:rsidR="00407F79" w:rsidRDefault="00407F79" w:rsidP="00AC6427">
            <w:pPr>
              <w:pStyle w:val="Default"/>
              <w:spacing w:before="120" w:after="120"/>
              <w:rPr>
                <w:rFonts w:ascii="Arial" w:eastAsia="Times New Roman" w:hAnsi="Arial" w:cs="Arial"/>
                <w:i/>
                <w:iCs/>
                <w:color w:val="auto"/>
                <w:sz w:val="20"/>
                <w:szCs w:val="20"/>
              </w:rPr>
            </w:pPr>
          </w:p>
          <w:p w14:paraId="51F82F4E" w14:textId="08774939" w:rsidR="00407F79" w:rsidRDefault="00407F79" w:rsidP="00AC6427">
            <w:pPr>
              <w:pStyle w:val="Default"/>
              <w:spacing w:before="120" w:after="120"/>
              <w:rPr>
                <w:rFonts w:ascii="Arial" w:eastAsia="Times New Roman" w:hAnsi="Arial" w:cs="Arial"/>
                <w:i/>
                <w:iCs/>
                <w:color w:val="auto"/>
                <w:sz w:val="20"/>
                <w:szCs w:val="20"/>
              </w:rPr>
            </w:pPr>
          </w:p>
        </w:tc>
      </w:tr>
    </w:tbl>
    <w:p w14:paraId="4221C360" w14:textId="5A59DFF2" w:rsidR="00DA7FAF" w:rsidRDefault="00DA7FAF" w:rsidP="00952F58">
      <w:pPr>
        <w:jc w:val="both"/>
        <w:rPr>
          <w:rFonts w:ascii="Arial" w:hAnsi="Arial" w:cs="Arial"/>
        </w:rPr>
      </w:pPr>
    </w:p>
    <w:sectPr w:rsidR="00DA7FAF" w:rsidSect="00E03649">
      <w:footerReference w:type="default" r:id="rId12"/>
      <w:pgSz w:w="11906" w:h="16838"/>
      <w:pgMar w:top="567"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3667" w14:textId="77777777" w:rsidR="00B23718" w:rsidRDefault="00B23718">
      <w:r>
        <w:separator/>
      </w:r>
    </w:p>
  </w:endnote>
  <w:endnote w:type="continuationSeparator" w:id="0">
    <w:p w14:paraId="7AA754E5" w14:textId="77777777" w:rsidR="00B23718" w:rsidRDefault="00B23718">
      <w:r>
        <w:continuationSeparator/>
      </w:r>
    </w:p>
  </w:endnote>
  <w:endnote w:type="continuationNotice" w:id="1">
    <w:p w14:paraId="0030BE0D" w14:textId="77777777" w:rsidR="00B23718" w:rsidRDefault="00B23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D06E" w14:textId="7B9F61D2" w:rsidR="0030582B" w:rsidRPr="00E14B75" w:rsidRDefault="00FD43C9" w:rsidP="00FD43C9">
    <w:pPr>
      <w:tabs>
        <w:tab w:val="right" w:pos="9498"/>
      </w:tabs>
      <w:spacing w:after="240" w:line="276" w:lineRule="auto"/>
      <w:rPr>
        <w:rFonts w:ascii="Georgia" w:eastAsia="MS Mincho" w:hAnsi="Georgia"/>
        <w:color w:val="5E6980"/>
        <w:lang w:val="fr-FR" w:eastAsia="en-US"/>
      </w:rPr>
    </w:pPr>
    <w:r w:rsidRPr="00E14B75">
      <w:rPr>
        <w:rFonts w:ascii="Calibri" w:eastAsia="MS Mincho" w:hAnsi="Calibri"/>
        <w:color w:val="5E6980"/>
        <w:lang w:val="fr-FR" w:eastAsia="en-US"/>
      </w:rPr>
      <w:t xml:space="preserve">Source: </w:t>
    </w:r>
    <w:hyperlink r:id="rId1" w:history="1">
      <w:r w:rsidRPr="00E14B75">
        <w:rPr>
          <w:rFonts w:ascii="Calibri" w:eastAsia="MS Mincho" w:hAnsi="Calibri"/>
          <w:color w:val="CE5A57"/>
          <w:u w:val="single"/>
          <w:lang w:val="fr-FR" w:eastAsia="en-US"/>
        </w:rPr>
        <w:t>https://training-resetuk.org</w:t>
      </w:r>
    </w:hyperlink>
    <w:r w:rsidRPr="00E14B75">
      <w:rPr>
        <w:rFonts w:ascii="Georgia" w:eastAsia="MS Mincho" w:hAnsi="Georgia"/>
        <w:color w:val="5E6980"/>
        <w:lang w:val="fr-FR" w:eastAsia="en-US"/>
      </w:rPr>
      <w:t xml:space="preserve"> </w:t>
    </w:r>
    <w:r w:rsidRPr="00E14B75">
      <w:rPr>
        <w:rFonts w:ascii="Georgia" w:eastAsia="MS Mincho" w:hAnsi="Georgia"/>
        <w:color w:val="5E6980"/>
        <w:lang w:val="fr-FR" w:eastAsia="en-US"/>
      </w:rPr>
      <w:tab/>
      <w:t xml:space="preserve">Version </w:t>
    </w:r>
    <w:r w:rsidR="00A75F7E">
      <w:rPr>
        <w:rFonts w:ascii="Georgia" w:eastAsia="MS Mincho" w:hAnsi="Georgia"/>
        <w:color w:val="5E6980"/>
        <w:lang w:val="fr-FR" w:eastAsia="en-US"/>
      </w:rPr>
      <w:t>2</w:t>
    </w:r>
    <w:r w:rsidRPr="00E14B75">
      <w:rPr>
        <w:rFonts w:ascii="Georgia" w:eastAsia="MS Mincho" w:hAnsi="Georgia"/>
        <w:color w:val="5E6980"/>
        <w:lang w:val="fr-FR" w:eastAsia="en-US"/>
      </w:rPr>
      <w:t xml:space="preserve">- </w:t>
    </w:r>
    <w:proofErr w:type="spellStart"/>
    <w:r w:rsidR="00A75F7E">
      <w:rPr>
        <w:rFonts w:ascii="Georgia" w:eastAsia="MS Mincho" w:hAnsi="Georgia"/>
        <w:color w:val="5E6980"/>
        <w:lang w:val="fr-FR" w:eastAsia="en-US"/>
      </w:rPr>
      <w:t>October</w:t>
    </w:r>
    <w:proofErr w:type="spellEnd"/>
    <w:r w:rsidR="00A75F7E">
      <w:rPr>
        <w:rFonts w:ascii="Georgia" w:eastAsia="MS Mincho" w:hAnsi="Georgia"/>
        <w:color w:val="5E6980"/>
        <w:lang w:val="fr-FR" w:eastAsia="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5F3F" w14:textId="77777777" w:rsidR="00B23718" w:rsidRDefault="00B23718">
      <w:r>
        <w:separator/>
      </w:r>
    </w:p>
  </w:footnote>
  <w:footnote w:type="continuationSeparator" w:id="0">
    <w:p w14:paraId="1DA1623A" w14:textId="77777777" w:rsidR="00B23718" w:rsidRDefault="00B23718">
      <w:r>
        <w:continuationSeparator/>
      </w:r>
    </w:p>
  </w:footnote>
  <w:footnote w:type="continuationNotice" w:id="1">
    <w:p w14:paraId="27B1FCCE" w14:textId="77777777" w:rsidR="00B23718" w:rsidRDefault="00B237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D47"/>
    <w:multiLevelType w:val="hybridMultilevel"/>
    <w:tmpl w:val="B332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BDC"/>
    <w:multiLevelType w:val="hybridMultilevel"/>
    <w:tmpl w:val="0FB0141C"/>
    <w:lvl w:ilvl="0" w:tplc="2EB8A4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901E4"/>
    <w:multiLevelType w:val="hybridMultilevel"/>
    <w:tmpl w:val="723E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63C95"/>
    <w:multiLevelType w:val="hybridMultilevel"/>
    <w:tmpl w:val="9AD2D60C"/>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4" w15:restartNumberingAfterBreak="0">
    <w:nsid w:val="17874F79"/>
    <w:multiLevelType w:val="hybridMultilevel"/>
    <w:tmpl w:val="1308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17DCD"/>
    <w:multiLevelType w:val="hybridMultilevel"/>
    <w:tmpl w:val="7E90BE44"/>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F831F76"/>
    <w:multiLevelType w:val="hybridMultilevel"/>
    <w:tmpl w:val="65E6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E4576"/>
    <w:multiLevelType w:val="hybridMultilevel"/>
    <w:tmpl w:val="FD66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95454"/>
    <w:multiLevelType w:val="hybridMultilevel"/>
    <w:tmpl w:val="8CF2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07732"/>
    <w:multiLevelType w:val="hybridMultilevel"/>
    <w:tmpl w:val="1F30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958D8"/>
    <w:multiLevelType w:val="hybridMultilevel"/>
    <w:tmpl w:val="2286B486"/>
    <w:lvl w:ilvl="0" w:tplc="92BCC0D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846BA"/>
    <w:multiLevelType w:val="hybridMultilevel"/>
    <w:tmpl w:val="0A4C4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C46C4F"/>
    <w:multiLevelType w:val="hybridMultilevel"/>
    <w:tmpl w:val="4F7253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7A6B77"/>
    <w:multiLevelType w:val="multilevel"/>
    <w:tmpl w:val="D4486BF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73387C"/>
    <w:multiLevelType w:val="hybridMultilevel"/>
    <w:tmpl w:val="40B2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50B82"/>
    <w:multiLevelType w:val="hybridMultilevel"/>
    <w:tmpl w:val="7688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22443"/>
    <w:multiLevelType w:val="hybridMultilevel"/>
    <w:tmpl w:val="A9F80ACE"/>
    <w:lvl w:ilvl="0" w:tplc="08090003">
      <w:start w:val="1"/>
      <w:numFmt w:val="bullet"/>
      <w:lvlText w:val="o"/>
      <w:lvlJc w:val="left"/>
      <w:pPr>
        <w:ind w:left="2007" w:hanging="360"/>
      </w:pPr>
      <w:rPr>
        <w:rFonts w:ascii="Courier New" w:hAnsi="Courier New" w:cs="Courier New"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7" w15:restartNumberingAfterBreak="0">
    <w:nsid w:val="4B2E6DD6"/>
    <w:multiLevelType w:val="hybridMultilevel"/>
    <w:tmpl w:val="7924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01D03"/>
    <w:multiLevelType w:val="hybridMultilevel"/>
    <w:tmpl w:val="425E5AA4"/>
    <w:lvl w:ilvl="0" w:tplc="6AC6A48C">
      <w:start w:val="2016"/>
      <w:numFmt w:val="bullet"/>
      <w:lvlText w:val="-"/>
      <w:lvlJc w:val="left"/>
      <w:pPr>
        <w:ind w:left="38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736AC"/>
    <w:multiLevelType w:val="hybridMultilevel"/>
    <w:tmpl w:val="68506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024A29"/>
    <w:multiLevelType w:val="multilevel"/>
    <w:tmpl w:val="9006DC14"/>
    <w:lvl w:ilvl="0">
      <w:start w:val="1"/>
      <w:numFmt w:val="decimal"/>
      <w:lvlText w:val="%1."/>
      <w:lvlJc w:val="left"/>
      <w:pPr>
        <w:ind w:left="2028" w:hanging="360"/>
      </w:pPr>
      <w:rPr>
        <w:rFonts w:hint="default"/>
        <w:b/>
      </w:rPr>
    </w:lvl>
    <w:lvl w:ilvl="1">
      <w:start w:val="1"/>
      <w:numFmt w:val="decimal"/>
      <w:isLgl/>
      <w:lvlText w:val="%1.%2"/>
      <w:lvlJc w:val="left"/>
      <w:pPr>
        <w:ind w:left="2748" w:hanging="720"/>
      </w:pPr>
      <w:rPr>
        <w:rFonts w:hint="default"/>
      </w:rPr>
    </w:lvl>
    <w:lvl w:ilvl="2">
      <w:start w:val="1"/>
      <w:numFmt w:val="decimal"/>
      <w:isLgl/>
      <w:lvlText w:val="%1.%2.%3"/>
      <w:lvlJc w:val="left"/>
      <w:pPr>
        <w:ind w:left="3108" w:hanging="720"/>
      </w:pPr>
      <w:rPr>
        <w:rFonts w:hint="default"/>
      </w:rPr>
    </w:lvl>
    <w:lvl w:ilvl="3">
      <w:start w:val="1"/>
      <w:numFmt w:val="decimal"/>
      <w:isLgl/>
      <w:lvlText w:val="%1.%2.%3.%4"/>
      <w:lvlJc w:val="left"/>
      <w:pPr>
        <w:ind w:left="3828" w:hanging="1080"/>
      </w:pPr>
      <w:rPr>
        <w:rFonts w:hint="default"/>
      </w:rPr>
    </w:lvl>
    <w:lvl w:ilvl="4">
      <w:start w:val="1"/>
      <w:numFmt w:val="decimal"/>
      <w:isLgl/>
      <w:lvlText w:val="%1.%2.%3.%4.%5"/>
      <w:lvlJc w:val="left"/>
      <w:pPr>
        <w:ind w:left="4188" w:hanging="1080"/>
      </w:pPr>
      <w:rPr>
        <w:rFonts w:hint="default"/>
      </w:rPr>
    </w:lvl>
    <w:lvl w:ilvl="5">
      <w:start w:val="1"/>
      <w:numFmt w:val="decimal"/>
      <w:isLgl/>
      <w:lvlText w:val="%1.%2.%3.%4.%5.%6"/>
      <w:lvlJc w:val="left"/>
      <w:pPr>
        <w:ind w:left="490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348" w:hanging="1800"/>
      </w:pPr>
      <w:rPr>
        <w:rFonts w:hint="default"/>
      </w:rPr>
    </w:lvl>
  </w:abstractNum>
  <w:abstractNum w:abstractNumId="21" w15:restartNumberingAfterBreak="0">
    <w:nsid w:val="5C9873E3"/>
    <w:multiLevelType w:val="hybridMultilevel"/>
    <w:tmpl w:val="4EE6588A"/>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Wingdings"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Wingdings"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Wingdings" w:hint="default"/>
      </w:rPr>
    </w:lvl>
    <w:lvl w:ilvl="8" w:tplc="08090005" w:tentative="1">
      <w:start w:val="1"/>
      <w:numFmt w:val="bullet"/>
      <w:lvlText w:val=""/>
      <w:lvlJc w:val="left"/>
      <w:pPr>
        <w:ind w:left="6467" w:hanging="360"/>
      </w:pPr>
      <w:rPr>
        <w:rFonts w:ascii="Wingdings" w:hAnsi="Wingdings" w:hint="default"/>
      </w:rPr>
    </w:lvl>
  </w:abstractNum>
  <w:abstractNum w:abstractNumId="22" w15:restartNumberingAfterBreak="0">
    <w:nsid w:val="5CDD5AFA"/>
    <w:multiLevelType w:val="hybridMultilevel"/>
    <w:tmpl w:val="ED9279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0D17588"/>
    <w:multiLevelType w:val="hybridMultilevel"/>
    <w:tmpl w:val="B7049330"/>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Wingdings"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Wingdings"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Wingdings" w:hint="default"/>
      </w:rPr>
    </w:lvl>
    <w:lvl w:ilvl="8" w:tplc="08090005" w:tentative="1">
      <w:start w:val="1"/>
      <w:numFmt w:val="bullet"/>
      <w:lvlText w:val=""/>
      <w:lvlJc w:val="left"/>
      <w:pPr>
        <w:ind w:left="6467" w:hanging="360"/>
      </w:pPr>
      <w:rPr>
        <w:rFonts w:ascii="Wingdings" w:hAnsi="Wingdings" w:hint="default"/>
      </w:rPr>
    </w:lvl>
  </w:abstractNum>
  <w:abstractNum w:abstractNumId="24" w15:restartNumberingAfterBreak="0">
    <w:nsid w:val="63754A15"/>
    <w:multiLevelType w:val="hybridMultilevel"/>
    <w:tmpl w:val="8B78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91CA3"/>
    <w:multiLevelType w:val="hybridMultilevel"/>
    <w:tmpl w:val="EACA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C71F6A"/>
    <w:multiLevelType w:val="hybridMultilevel"/>
    <w:tmpl w:val="D604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F40A8A"/>
    <w:multiLevelType w:val="multilevel"/>
    <w:tmpl w:val="FE04AA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E160BF1"/>
    <w:multiLevelType w:val="hybridMultilevel"/>
    <w:tmpl w:val="7DD0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31AC0"/>
    <w:multiLevelType w:val="hybridMultilevel"/>
    <w:tmpl w:val="CEA64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2856CD"/>
    <w:multiLevelType w:val="hybridMultilevel"/>
    <w:tmpl w:val="6A9C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57A5E"/>
    <w:multiLevelType w:val="hybridMultilevel"/>
    <w:tmpl w:val="922AF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535C0"/>
    <w:multiLevelType w:val="hybridMultilevel"/>
    <w:tmpl w:val="F9586ABE"/>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33" w15:restartNumberingAfterBreak="0">
    <w:nsid w:val="7B1B1DE3"/>
    <w:multiLevelType w:val="hybridMultilevel"/>
    <w:tmpl w:val="ABE616A4"/>
    <w:lvl w:ilvl="0" w:tplc="6AC6A48C">
      <w:start w:val="2016"/>
      <w:numFmt w:val="bullet"/>
      <w:lvlText w:val="-"/>
      <w:lvlJc w:val="left"/>
      <w:pPr>
        <w:ind w:left="38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230EFB"/>
    <w:multiLevelType w:val="hybridMultilevel"/>
    <w:tmpl w:val="DD3CD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491EA8"/>
    <w:multiLevelType w:val="hybridMultilevel"/>
    <w:tmpl w:val="4232FCFE"/>
    <w:lvl w:ilvl="0" w:tplc="6AC6A48C">
      <w:start w:val="2016"/>
      <w:numFmt w:val="bullet"/>
      <w:lvlText w:val="-"/>
      <w:lvlJc w:val="left"/>
      <w:pPr>
        <w:ind w:left="380" w:hanging="360"/>
      </w:pPr>
      <w:rPr>
        <w:rFonts w:ascii="Arial" w:eastAsia="Arial Unicode MS" w:hAnsi="Arial" w:cs="Aria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6" w15:restartNumberingAfterBreak="0">
    <w:nsid w:val="7FF83036"/>
    <w:multiLevelType w:val="hybridMultilevel"/>
    <w:tmpl w:val="9FDE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
  </w:num>
  <w:num w:numId="4">
    <w:abstractNumId w:val="23"/>
  </w:num>
  <w:num w:numId="5">
    <w:abstractNumId w:val="15"/>
  </w:num>
  <w:num w:numId="6">
    <w:abstractNumId w:val="7"/>
  </w:num>
  <w:num w:numId="7">
    <w:abstractNumId w:val="27"/>
  </w:num>
  <w:num w:numId="8">
    <w:abstractNumId w:val="1"/>
  </w:num>
  <w:num w:numId="9">
    <w:abstractNumId w:val="35"/>
  </w:num>
  <w:num w:numId="10">
    <w:abstractNumId w:val="33"/>
  </w:num>
  <w:num w:numId="11">
    <w:abstractNumId w:val="18"/>
  </w:num>
  <w:num w:numId="12">
    <w:abstractNumId w:val="13"/>
  </w:num>
  <w:num w:numId="13">
    <w:abstractNumId w:val="26"/>
  </w:num>
  <w:num w:numId="14">
    <w:abstractNumId w:val="11"/>
  </w:num>
  <w:num w:numId="15">
    <w:abstractNumId w:val="24"/>
  </w:num>
  <w:num w:numId="16">
    <w:abstractNumId w:val="29"/>
  </w:num>
  <w:num w:numId="17">
    <w:abstractNumId w:val="20"/>
  </w:num>
  <w:num w:numId="18">
    <w:abstractNumId w:val="0"/>
  </w:num>
  <w:num w:numId="19">
    <w:abstractNumId w:val="16"/>
  </w:num>
  <w:num w:numId="20">
    <w:abstractNumId w:val="32"/>
  </w:num>
  <w:num w:numId="21">
    <w:abstractNumId w:val="22"/>
  </w:num>
  <w:num w:numId="22">
    <w:abstractNumId w:val="14"/>
  </w:num>
  <w:num w:numId="23">
    <w:abstractNumId w:val="12"/>
  </w:num>
  <w:num w:numId="24">
    <w:abstractNumId w:val="5"/>
  </w:num>
  <w:num w:numId="25">
    <w:abstractNumId w:val="28"/>
  </w:num>
  <w:num w:numId="26">
    <w:abstractNumId w:val="36"/>
  </w:num>
  <w:num w:numId="27">
    <w:abstractNumId w:val="34"/>
  </w:num>
  <w:num w:numId="28">
    <w:abstractNumId w:val="17"/>
  </w:num>
  <w:num w:numId="29">
    <w:abstractNumId w:val="10"/>
  </w:num>
  <w:num w:numId="30">
    <w:abstractNumId w:val="3"/>
  </w:num>
  <w:num w:numId="31">
    <w:abstractNumId w:val="31"/>
  </w:num>
  <w:num w:numId="32">
    <w:abstractNumId w:val="6"/>
  </w:num>
  <w:num w:numId="33">
    <w:abstractNumId w:val="25"/>
  </w:num>
  <w:num w:numId="34">
    <w:abstractNumId w:val="8"/>
  </w:num>
  <w:num w:numId="35">
    <w:abstractNumId w:val="6"/>
  </w:num>
  <w:num w:numId="36">
    <w:abstractNumId w:val="26"/>
  </w:num>
  <w:num w:numId="37">
    <w:abstractNumId w:val="35"/>
  </w:num>
  <w:num w:numId="38">
    <w:abstractNumId w:val="19"/>
  </w:num>
  <w:num w:numId="39">
    <w:abstractNumId w:val="3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7C1"/>
    <w:rsid w:val="00011169"/>
    <w:rsid w:val="00030B64"/>
    <w:rsid w:val="00040BEC"/>
    <w:rsid w:val="00043C5C"/>
    <w:rsid w:val="00044B9B"/>
    <w:rsid w:val="00046CEE"/>
    <w:rsid w:val="00047DBB"/>
    <w:rsid w:val="00060293"/>
    <w:rsid w:val="000663E0"/>
    <w:rsid w:val="00066808"/>
    <w:rsid w:val="000768E6"/>
    <w:rsid w:val="00081F98"/>
    <w:rsid w:val="0008741D"/>
    <w:rsid w:val="00087C20"/>
    <w:rsid w:val="00091333"/>
    <w:rsid w:val="000A010B"/>
    <w:rsid w:val="000A349B"/>
    <w:rsid w:val="000A5783"/>
    <w:rsid w:val="000A7349"/>
    <w:rsid w:val="000B6D54"/>
    <w:rsid w:val="000C17C2"/>
    <w:rsid w:val="000D1422"/>
    <w:rsid w:val="000D65A6"/>
    <w:rsid w:val="000F06FF"/>
    <w:rsid w:val="00101737"/>
    <w:rsid w:val="00101BA0"/>
    <w:rsid w:val="0010329B"/>
    <w:rsid w:val="001446AB"/>
    <w:rsid w:val="001536CA"/>
    <w:rsid w:val="00153E57"/>
    <w:rsid w:val="0015789E"/>
    <w:rsid w:val="0016159E"/>
    <w:rsid w:val="00170DA8"/>
    <w:rsid w:val="00180B6A"/>
    <w:rsid w:val="001825BC"/>
    <w:rsid w:val="001A039F"/>
    <w:rsid w:val="001A120F"/>
    <w:rsid w:val="001C1442"/>
    <w:rsid w:val="001C7BF7"/>
    <w:rsid w:val="001D0DC3"/>
    <w:rsid w:val="001D3824"/>
    <w:rsid w:val="001D7B32"/>
    <w:rsid w:val="001F7BFA"/>
    <w:rsid w:val="0022291C"/>
    <w:rsid w:val="00222A45"/>
    <w:rsid w:val="0023288B"/>
    <w:rsid w:val="00232B42"/>
    <w:rsid w:val="00234A42"/>
    <w:rsid w:val="00246246"/>
    <w:rsid w:val="0025558F"/>
    <w:rsid w:val="002778C8"/>
    <w:rsid w:val="00285BB5"/>
    <w:rsid w:val="00290121"/>
    <w:rsid w:val="00290596"/>
    <w:rsid w:val="002A3EDE"/>
    <w:rsid w:val="002B4C7E"/>
    <w:rsid w:val="002B7F1A"/>
    <w:rsid w:val="002C2977"/>
    <w:rsid w:val="002E1E2C"/>
    <w:rsid w:val="002E6713"/>
    <w:rsid w:val="002F2E4F"/>
    <w:rsid w:val="0030582B"/>
    <w:rsid w:val="00312AF3"/>
    <w:rsid w:val="00314C22"/>
    <w:rsid w:val="00317A72"/>
    <w:rsid w:val="003232A2"/>
    <w:rsid w:val="00323B73"/>
    <w:rsid w:val="00333825"/>
    <w:rsid w:val="00337876"/>
    <w:rsid w:val="00343E06"/>
    <w:rsid w:val="003524E0"/>
    <w:rsid w:val="00353D6A"/>
    <w:rsid w:val="00360039"/>
    <w:rsid w:val="00375E08"/>
    <w:rsid w:val="0037653D"/>
    <w:rsid w:val="003913FC"/>
    <w:rsid w:val="003A6A7D"/>
    <w:rsid w:val="003B37C4"/>
    <w:rsid w:val="003B6D01"/>
    <w:rsid w:val="003C07F9"/>
    <w:rsid w:val="003C7FAB"/>
    <w:rsid w:val="003D33DE"/>
    <w:rsid w:val="003E3989"/>
    <w:rsid w:val="003F34DB"/>
    <w:rsid w:val="003F3ECA"/>
    <w:rsid w:val="00407F79"/>
    <w:rsid w:val="00412B83"/>
    <w:rsid w:val="0042440F"/>
    <w:rsid w:val="004249FB"/>
    <w:rsid w:val="004265ED"/>
    <w:rsid w:val="00431E77"/>
    <w:rsid w:val="004453ED"/>
    <w:rsid w:val="004526B0"/>
    <w:rsid w:val="004572D4"/>
    <w:rsid w:val="0046105B"/>
    <w:rsid w:val="00462C49"/>
    <w:rsid w:val="004636FB"/>
    <w:rsid w:val="004836EB"/>
    <w:rsid w:val="0048488E"/>
    <w:rsid w:val="00495B3E"/>
    <w:rsid w:val="004A024B"/>
    <w:rsid w:val="004A75C8"/>
    <w:rsid w:val="004B0366"/>
    <w:rsid w:val="004B179F"/>
    <w:rsid w:val="004B1CA1"/>
    <w:rsid w:val="004B3C83"/>
    <w:rsid w:val="004B6EEC"/>
    <w:rsid w:val="004B7925"/>
    <w:rsid w:val="004C5F90"/>
    <w:rsid w:val="004D3DBE"/>
    <w:rsid w:val="004D6CBC"/>
    <w:rsid w:val="004E3003"/>
    <w:rsid w:val="004E5468"/>
    <w:rsid w:val="00504CA7"/>
    <w:rsid w:val="00507F2E"/>
    <w:rsid w:val="0052158A"/>
    <w:rsid w:val="00543997"/>
    <w:rsid w:val="005444C5"/>
    <w:rsid w:val="00544821"/>
    <w:rsid w:val="00544B78"/>
    <w:rsid w:val="00551747"/>
    <w:rsid w:val="005606B1"/>
    <w:rsid w:val="00566A80"/>
    <w:rsid w:val="0056799B"/>
    <w:rsid w:val="00573F3A"/>
    <w:rsid w:val="005740A6"/>
    <w:rsid w:val="00590366"/>
    <w:rsid w:val="00590864"/>
    <w:rsid w:val="00590A59"/>
    <w:rsid w:val="005A180E"/>
    <w:rsid w:val="005A1C74"/>
    <w:rsid w:val="005C5AB8"/>
    <w:rsid w:val="005D1DFE"/>
    <w:rsid w:val="00617057"/>
    <w:rsid w:val="00623249"/>
    <w:rsid w:val="00633E12"/>
    <w:rsid w:val="006362DD"/>
    <w:rsid w:val="0064139E"/>
    <w:rsid w:val="006643FA"/>
    <w:rsid w:val="00673F43"/>
    <w:rsid w:val="00677519"/>
    <w:rsid w:val="00681369"/>
    <w:rsid w:val="006837CC"/>
    <w:rsid w:val="006B3393"/>
    <w:rsid w:val="006B5910"/>
    <w:rsid w:val="006B6A4B"/>
    <w:rsid w:val="006B79C7"/>
    <w:rsid w:val="006C3DA7"/>
    <w:rsid w:val="006C3FE3"/>
    <w:rsid w:val="006C7921"/>
    <w:rsid w:val="006D0F74"/>
    <w:rsid w:val="006D4D8E"/>
    <w:rsid w:val="006E5CB6"/>
    <w:rsid w:val="006F45E4"/>
    <w:rsid w:val="006F5810"/>
    <w:rsid w:val="006F6A37"/>
    <w:rsid w:val="00707C4E"/>
    <w:rsid w:val="00712297"/>
    <w:rsid w:val="0071628C"/>
    <w:rsid w:val="00716C13"/>
    <w:rsid w:val="00726961"/>
    <w:rsid w:val="007360B0"/>
    <w:rsid w:val="00736CB8"/>
    <w:rsid w:val="0074059A"/>
    <w:rsid w:val="007476C7"/>
    <w:rsid w:val="00756B46"/>
    <w:rsid w:val="00762773"/>
    <w:rsid w:val="007645B8"/>
    <w:rsid w:val="0077651A"/>
    <w:rsid w:val="007A226B"/>
    <w:rsid w:val="007B02A6"/>
    <w:rsid w:val="007B4045"/>
    <w:rsid w:val="007C024C"/>
    <w:rsid w:val="007C3936"/>
    <w:rsid w:val="007C6FD8"/>
    <w:rsid w:val="007C75C1"/>
    <w:rsid w:val="007D0304"/>
    <w:rsid w:val="007D626B"/>
    <w:rsid w:val="007F1A6D"/>
    <w:rsid w:val="007F401B"/>
    <w:rsid w:val="00800977"/>
    <w:rsid w:val="00802936"/>
    <w:rsid w:val="00806E57"/>
    <w:rsid w:val="00807B09"/>
    <w:rsid w:val="00807C8D"/>
    <w:rsid w:val="00821397"/>
    <w:rsid w:val="00822BCE"/>
    <w:rsid w:val="008314EE"/>
    <w:rsid w:val="00832E8D"/>
    <w:rsid w:val="008343F7"/>
    <w:rsid w:val="00836233"/>
    <w:rsid w:val="008567F7"/>
    <w:rsid w:val="00867A46"/>
    <w:rsid w:val="0088081E"/>
    <w:rsid w:val="00882753"/>
    <w:rsid w:val="008833A3"/>
    <w:rsid w:val="00890190"/>
    <w:rsid w:val="00891C02"/>
    <w:rsid w:val="008A6329"/>
    <w:rsid w:val="008B128F"/>
    <w:rsid w:val="008B1F4D"/>
    <w:rsid w:val="008B29C6"/>
    <w:rsid w:val="008B59B4"/>
    <w:rsid w:val="008B7898"/>
    <w:rsid w:val="008C1365"/>
    <w:rsid w:val="008C6AB9"/>
    <w:rsid w:val="008C771E"/>
    <w:rsid w:val="008C7D52"/>
    <w:rsid w:val="008F5AC3"/>
    <w:rsid w:val="0091756D"/>
    <w:rsid w:val="00924317"/>
    <w:rsid w:val="00952F58"/>
    <w:rsid w:val="0095547C"/>
    <w:rsid w:val="00957B89"/>
    <w:rsid w:val="0098754B"/>
    <w:rsid w:val="009B2F9C"/>
    <w:rsid w:val="009B34BA"/>
    <w:rsid w:val="009B7348"/>
    <w:rsid w:val="009C53D7"/>
    <w:rsid w:val="009C6357"/>
    <w:rsid w:val="009D061E"/>
    <w:rsid w:val="009D1329"/>
    <w:rsid w:val="009D257C"/>
    <w:rsid w:val="009D40A6"/>
    <w:rsid w:val="009D4A4E"/>
    <w:rsid w:val="009E5BF4"/>
    <w:rsid w:val="009F4968"/>
    <w:rsid w:val="00A077ED"/>
    <w:rsid w:val="00A130E2"/>
    <w:rsid w:val="00A1770E"/>
    <w:rsid w:val="00A234BF"/>
    <w:rsid w:val="00A3256F"/>
    <w:rsid w:val="00A352D6"/>
    <w:rsid w:val="00A4405C"/>
    <w:rsid w:val="00A4687D"/>
    <w:rsid w:val="00A51FD1"/>
    <w:rsid w:val="00A53C93"/>
    <w:rsid w:val="00A55315"/>
    <w:rsid w:val="00A71C4A"/>
    <w:rsid w:val="00A73762"/>
    <w:rsid w:val="00A75F7E"/>
    <w:rsid w:val="00A82ABB"/>
    <w:rsid w:val="00A904BA"/>
    <w:rsid w:val="00AA38A2"/>
    <w:rsid w:val="00AA6994"/>
    <w:rsid w:val="00AA6F1D"/>
    <w:rsid w:val="00AA784B"/>
    <w:rsid w:val="00AB2B03"/>
    <w:rsid w:val="00AB569D"/>
    <w:rsid w:val="00AC2311"/>
    <w:rsid w:val="00AC6427"/>
    <w:rsid w:val="00AD569C"/>
    <w:rsid w:val="00AE1BEA"/>
    <w:rsid w:val="00AF273C"/>
    <w:rsid w:val="00B1238F"/>
    <w:rsid w:val="00B16B5B"/>
    <w:rsid w:val="00B21184"/>
    <w:rsid w:val="00B23718"/>
    <w:rsid w:val="00B25ED4"/>
    <w:rsid w:val="00B54FBA"/>
    <w:rsid w:val="00B5506C"/>
    <w:rsid w:val="00B7470B"/>
    <w:rsid w:val="00B757DF"/>
    <w:rsid w:val="00B84350"/>
    <w:rsid w:val="00B857C1"/>
    <w:rsid w:val="00B85B39"/>
    <w:rsid w:val="00B86793"/>
    <w:rsid w:val="00B87E68"/>
    <w:rsid w:val="00B9180A"/>
    <w:rsid w:val="00BA4123"/>
    <w:rsid w:val="00BA6336"/>
    <w:rsid w:val="00BA7A10"/>
    <w:rsid w:val="00BD3DD2"/>
    <w:rsid w:val="00BE1BB1"/>
    <w:rsid w:val="00BE26A9"/>
    <w:rsid w:val="00BE77C8"/>
    <w:rsid w:val="00BF3A69"/>
    <w:rsid w:val="00BF7E7E"/>
    <w:rsid w:val="00C03E75"/>
    <w:rsid w:val="00C3131D"/>
    <w:rsid w:val="00C3192A"/>
    <w:rsid w:val="00C33671"/>
    <w:rsid w:val="00C6033E"/>
    <w:rsid w:val="00C607A2"/>
    <w:rsid w:val="00C65AE5"/>
    <w:rsid w:val="00C748FC"/>
    <w:rsid w:val="00CA2F3B"/>
    <w:rsid w:val="00CA3258"/>
    <w:rsid w:val="00CA3EDB"/>
    <w:rsid w:val="00CB2A64"/>
    <w:rsid w:val="00CC4FEA"/>
    <w:rsid w:val="00CC54D5"/>
    <w:rsid w:val="00CD11AE"/>
    <w:rsid w:val="00CE6407"/>
    <w:rsid w:val="00CF5D99"/>
    <w:rsid w:val="00D0010B"/>
    <w:rsid w:val="00D02E89"/>
    <w:rsid w:val="00D0643E"/>
    <w:rsid w:val="00D101D7"/>
    <w:rsid w:val="00D17641"/>
    <w:rsid w:val="00D17707"/>
    <w:rsid w:val="00D21709"/>
    <w:rsid w:val="00D24DB2"/>
    <w:rsid w:val="00D25561"/>
    <w:rsid w:val="00D66781"/>
    <w:rsid w:val="00D70BF3"/>
    <w:rsid w:val="00D72F00"/>
    <w:rsid w:val="00D7418F"/>
    <w:rsid w:val="00D94CD2"/>
    <w:rsid w:val="00D953CA"/>
    <w:rsid w:val="00D95B01"/>
    <w:rsid w:val="00DA1CBC"/>
    <w:rsid w:val="00DA575E"/>
    <w:rsid w:val="00DA6276"/>
    <w:rsid w:val="00DA7FAF"/>
    <w:rsid w:val="00DB524D"/>
    <w:rsid w:val="00DC1665"/>
    <w:rsid w:val="00DD6969"/>
    <w:rsid w:val="00DD793E"/>
    <w:rsid w:val="00DE683F"/>
    <w:rsid w:val="00DF1F5F"/>
    <w:rsid w:val="00E023D6"/>
    <w:rsid w:val="00E03649"/>
    <w:rsid w:val="00E14B75"/>
    <w:rsid w:val="00E1503B"/>
    <w:rsid w:val="00E153BE"/>
    <w:rsid w:val="00E20711"/>
    <w:rsid w:val="00E208C0"/>
    <w:rsid w:val="00E41A03"/>
    <w:rsid w:val="00E437B0"/>
    <w:rsid w:val="00E73404"/>
    <w:rsid w:val="00E85ECB"/>
    <w:rsid w:val="00EA255E"/>
    <w:rsid w:val="00EA2B39"/>
    <w:rsid w:val="00EA765A"/>
    <w:rsid w:val="00EB0142"/>
    <w:rsid w:val="00EB78CD"/>
    <w:rsid w:val="00ED64B0"/>
    <w:rsid w:val="00EE7C7E"/>
    <w:rsid w:val="00EF3ED9"/>
    <w:rsid w:val="00EF60FD"/>
    <w:rsid w:val="00EF7503"/>
    <w:rsid w:val="00F01A56"/>
    <w:rsid w:val="00F23CD1"/>
    <w:rsid w:val="00F277BA"/>
    <w:rsid w:val="00F31899"/>
    <w:rsid w:val="00F31CDD"/>
    <w:rsid w:val="00F331DB"/>
    <w:rsid w:val="00F47434"/>
    <w:rsid w:val="00F559A8"/>
    <w:rsid w:val="00F67655"/>
    <w:rsid w:val="00F71544"/>
    <w:rsid w:val="00F71832"/>
    <w:rsid w:val="00F878F0"/>
    <w:rsid w:val="00F92494"/>
    <w:rsid w:val="00F97E69"/>
    <w:rsid w:val="00FA2E49"/>
    <w:rsid w:val="00FA423C"/>
    <w:rsid w:val="00FC2054"/>
    <w:rsid w:val="00FC2743"/>
    <w:rsid w:val="00FD1F8B"/>
    <w:rsid w:val="00FD21EB"/>
    <w:rsid w:val="00FD28A2"/>
    <w:rsid w:val="00FD43C9"/>
    <w:rsid w:val="00FD56B1"/>
    <w:rsid w:val="00FD57BB"/>
    <w:rsid w:val="00FD6B4A"/>
    <w:rsid w:val="00FE210A"/>
    <w:rsid w:val="00FE7BA5"/>
    <w:rsid w:val="00FF5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279F3"/>
  <w15:chartTrackingRefBased/>
  <w15:docId w15:val="{089B3A52-1894-4F1D-91FA-C10DC53C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BA7"/>
    <w:rPr>
      <w:sz w:val="24"/>
      <w:szCs w:val="24"/>
    </w:rPr>
  </w:style>
  <w:style w:type="paragraph" w:styleId="Heading3">
    <w:name w:val="heading 3"/>
    <w:basedOn w:val="Normal"/>
    <w:next w:val="Normal"/>
    <w:link w:val="Heading3Char"/>
    <w:qFormat/>
    <w:rsid w:val="00E74077"/>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743BA7"/>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0A9F"/>
    <w:pPr>
      <w:tabs>
        <w:tab w:val="center" w:pos="4153"/>
        <w:tab w:val="right" w:pos="8306"/>
      </w:tabs>
    </w:pPr>
    <w:rPr>
      <w:lang w:val="x-none" w:eastAsia="x-none"/>
    </w:rPr>
  </w:style>
  <w:style w:type="paragraph" w:styleId="Footer">
    <w:name w:val="footer"/>
    <w:basedOn w:val="Normal"/>
    <w:link w:val="FooterChar"/>
    <w:uiPriority w:val="99"/>
    <w:rsid w:val="00DF0A9F"/>
    <w:pPr>
      <w:tabs>
        <w:tab w:val="center" w:pos="4153"/>
        <w:tab w:val="right" w:pos="8306"/>
      </w:tabs>
    </w:pPr>
    <w:rPr>
      <w:lang w:val="x-none" w:eastAsia="x-none"/>
    </w:rPr>
  </w:style>
  <w:style w:type="character" w:styleId="PageNumber">
    <w:name w:val="page number"/>
    <w:basedOn w:val="DefaultParagraphFont"/>
    <w:rsid w:val="00DF0A9F"/>
  </w:style>
  <w:style w:type="paragraph" w:styleId="TOC3">
    <w:name w:val="toc 3"/>
    <w:basedOn w:val="Normal"/>
    <w:next w:val="Normal"/>
    <w:autoRedefine/>
    <w:uiPriority w:val="39"/>
    <w:rsid w:val="005619EE"/>
    <w:pPr>
      <w:tabs>
        <w:tab w:val="right" w:leader="dot" w:pos="6631"/>
      </w:tabs>
    </w:pPr>
  </w:style>
  <w:style w:type="character" w:styleId="Hyperlink">
    <w:name w:val="Hyperlink"/>
    <w:uiPriority w:val="99"/>
    <w:rsid w:val="00E74077"/>
    <w:rPr>
      <w:color w:val="0000FF"/>
      <w:u w:val="single"/>
    </w:rPr>
  </w:style>
  <w:style w:type="paragraph" w:styleId="BalloonText">
    <w:name w:val="Balloon Text"/>
    <w:basedOn w:val="Normal"/>
    <w:link w:val="BalloonTextChar"/>
    <w:rsid w:val="00F33AE8"/>
    <w:rPr>
      <w:rFonts w:ascii="Tahoma" w:hAnsi="Tahoma"/>
      <w:sz w:val="16"/>
      <w:szCs w:val="16"/>
      <w:lang w:val="x-none" w:eastAsia="x-none"/>
    </w:rPr>
  </w:style>
  <w:style w:type="character" w:customStyle="1" w:styleId="BalloonTextChar">
    <w:name w:val="Balloon Text Char"/>
    <w:link w:val="BalloonText"/>
    <w:rsid w:val="00F33AE8"/>
    <w:rPr>
      <w:rFonts w:ascii="Tahoma" w:hAnsi="Tahoma" w:cs="Tahoma"/>
      <w:sz w:val="16"/>
      <w:szCs w:val="16"/>
    </w:rPr>
  </w:style>
  <w:style w:type="paragraph" w:styleId="FootnoteText">
    <w:name w:val="footnote text"/>
    <w:basedOn w:val="Normal"/>
    <w:link w:val="FootnoteTextChar"/>
    <w:rsid w:val="00432136"/>
    <w:rPr>
      <w:sz w:val="20"/>
      <w:szCs w:val="20"/>
    </w:rPr>
  </w:style>
  <w:style w:type="character" w:customStyle="1" w:styleId="FootnoteTextChar">
    <w:name w:val="Footnote Text Char"/>
    <w:basedOn w:val="DefaultParagraphFont"/>
    <w:link w:val="FootnoteText"/>
    <w:rsid w:val="00432136"/>
  </w:style>
  <w:style w:type="character" w:styleId="FootnoteReference">
    <w:name w:val="footnote reference"/>
    <w:rsid w:val="00432136"/>
    <w:rPr>
      <w:vertAlign w:val="superscript"/>
    </w:rPr>
  </w:style>
  <w:style w:type="character" w:customStyle="1" w:styleId="Heading3Char">
    <w:name w:val="Heading 3 Char"/>
    <w:link w:val="Heading3"/>
    <w:rsid w:val="00D545BD"/>
    <w:rPr>
      <w:rFonts w:ascii="Arial" w:hAnsi="Arial" w:cs="Arial"/>
      <w:b/>
      <w:bCs/>
      <w:sz w:val="26"/>
      <w:szCs w:val="26"/>
    </w:rPr>
  </w:style>
  <w:style w:type="character" w:customStyle="1" w:styleId="Heading4Char">
    <w:name w:val="Heading 4 Char"/>
    <w:link w:val="Heading4"/>
    <w:rsid w:val="00743BA7"/>
    <w:rPr>
      <w:rFonts w:ascii="Calibri" w:eastAsia="Times New Roman" w:hAnsi="Calibri" w:cs="Times New Roman"/>
      <w:b/>
      <w:bCs/>
      <w:sz w:val="28"/>
      <w:szCs w:val="28"/>
    </w:rPr>
  </w:style>
  <w:style w:type="paragraph" w:styleId="TOC1">
    <w:name w:val="toc 1"/>
    <w:basedOn w:val="Normal"/>
    <w:next w:val="Normal"/>
    <w:autoRedefine/>
    <w:rsid w:val="007D0E85"/>
  </w:style>
  <w:style w:type="paragraph" w:styleId="TOC2">
    <w:name w:val="toc 2"/>
    <w:basedOn w:val="Normal"/>
    <w:next w:val="Normal"/>
    <w:autoRedefine/>
    <w:rsid w:val="007D0E85"/>
    <w:pPr>
      <w:ind w:left="240"/>
    </w:pPr>
  </w:style>
  <w:style w:type="paragraph" w:styleId="TOC4">
    <w:name w:val="toc 4"/>
    <w:basedOn w:val="Normal"/>
    <w:next w:val="Normal"/>
    <w:autoRedefine/>
    <w:rsid w:val="007D0E85"/>
    <w:pPr>
      <w:ind w:left="720"/>
    </w:pPr>
  </w:style>
  <w:style w:type="paragraph" w:styleId="TOC5">
    <w:name w:val="toc 5"/>
    <w:basedOn w:val="Normal"/>
    <w:next w:val="Normal"/>
    <w:autoRedefine/>
    <w:rsid w:val="007D0E85"/>
    <w:pPr>
      <w:ind w:left="960"/>
    </w:pPr>
  </w:style>
  <w:style w:type="paragraph" w:styleId="TOC6">
    <w:name w:val="toc 6"/>
    <w:basedOn w:val="Normal"/>
    <w:next w:val="Normal"/>
    <w:autoRedefine/>
    <w:rsid w:val="007D0E85"/>
    <w:pPr>
      <w:ind w:left="1200"/>
    </w:pPr>
  </w:style>
  <w:style w:type="paragraph" w:styleId="TOC7">
    <w:name w:val="toc 7"/>
    <w:basedOn w:val="Normal"/>
    <w:next w:val="Normal"/>
    <w:autoRedefine/>
    <w:rsid w:val="007D0E85"/>
    <w:pPr>
      <w:ind w:left="1440"/>
    </w:pPr>
  </w:style>
  <w:style w:type="paragraph" w:styleId="TOC8">
    <w:name w:val="toc 8"/>
    <w:basedOn w:val="Normal"/>
    <w:next w:val="Normal"/>
    <w:autoRedefine/>
    <w:rsid w:val="007D0E85"/>
    <w:pPr>
      <w:ind w:left="1680"/>
    </w:pPr>
  </w:style>
  <w:style w:type="paragraph" w:styleId="TOC9">
    <w:name w:val="toc 9"/>
    <w:basedOn w:val="Normal"/>
    <w:next w:val="Normal"/>
    <w:autoRedefine/>
    <w:rsid w:val="007D0E85"/>
    <w:pPr>
      <w:ind w:left="1920"/>
    </w:p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F878F0"/>
    <w:pPr>
      <w:ind w:left="720"/>
    </w:pPr>
    <w:rPr>
      <w:rFonts w:ascii="Arial" w:hAnsi="Arial"/>
      <w:szCs w:val="20"/>
      <w:lang w:val="x-none" w:eastAsia="x-none"/>
    </w:rPr>
  </w:style>
  <w:style w:type="paragraph" w:customStyle="1" w:styleId="Default">
    <w:name w:val="Default"/>
    <w:rsid w:val="004C5F90"/>
    <w:pPr>
      <w:autoSpaceDE w:val="0"/>
      <w:autoSpaceDN w:val="0"/>
      <w:adjustRightInd w:val="0"/>
    </w:pPr>
    <w:rPr>
      <w:rFonts w:ascii="Franklin Gothic Book" w:eastAsia="Calibri" w:hAnsi="Franklin Gothic Book" w:cs="Franklin Gothic Book"/>
      <w:color w:val="000000"/>
      <w:sz w:val="24"/>
      <w:szCs w:val="24"/>
      <w:lang w:eastAsia="en-US"/>
    </w:rPr>
  </w:style>
  <w:style w:type="paragraph" w:customStyle="1" w:styleId="gdp">
    <w:name w:val="gd_p"/>
    <w:basedOn w:val="Normal"/>
    <w:rsid w:val="00726961"/>
    <w:pPr>
      <w:spacing w:before="100" w:beforeAutospacing="1" w:after="100" w:afterAutospacing="1"/>
    </w:pPr>
    <w:rPr>
      <w:rFonts w:eastAsia="Calibri"/>
    </w:rPr>
  </w:style>
  <w:style w:type="character" w:customStyle="1" w:styleId="FooterChar">
    <w:name w:val="Footer Char"/>
    <w:link w:val="Footer"/>
    <w:uiPriority w:val="99"/>
    <w:rsid w:val="004B0366"/>
    <w:rPr>
      <w:sz w:val="24"/>
      <w:szCs w:val="24"/>
    </w:rPr>
  </w:style>
  <w:style w:type="paragraph" w:styleId="NormalWeb">
    <w:name w:val="Normal (Web)"/>
    <w:basedOn w:val="Normal"/>
    <w:uiPriority w:val="99"/>
    <w:unhideWhenUsed/>
    <w:rsid w:val="004B0366"/>
    <w:pPr>
      <w:spacing w:before="100" w:beforeAutospacing="1" w:after="100" w:afterAutospacing="1"/>
    </w:p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957B89"/>
    <w:rPr>
      <w:rFonts w:ascii="Arial" w:hAnsi="Arial"/>
      <w:sz w:val="24"/>
    </w:rPr>
  </w:style>
  <w:style w:type="character" w:customStyle="1" w:styleId="HeaderChar">
    <w:name w:val="Header Char"/>
    <w:link w:val="Header"/>
    <w:uiPriority w:val="99"/>
    <w:rsid w:val="007476C7"/>
    <w:rPr>
      <w:sz w:val="24"/>
      <w:szCs w:val="24"/>
    </w:rPr>
  </w:style>
  <w:style w:type="character" w:styleId="CommentReference">
    <w:name w:val="annotation reference"/>
    <w:rsid w:val="00D95B01"/>
    <w:rPr>
      <w:sz w:val="16"/>
      <w:szCs w:val="16"/>
    </w:rPr>
  </w:style>
  <w:style w:type="paragraph" w:styleId="CommentText">
    <w:name w:val="annotation text"/>
    <w:basedOn w:val="Normal"/>
    <w:link w:val="CommentTextChar"/>
    <w:rsid w:val="00D95B01"/>
    <w:rPr>
      <w:sz w:val="20"/>
      <w:szCs w:val="20"/>
    </w:rPr>
  </w:style>
  <w:style w:type="character" w:customStyle="1" w:styleId="CommentTextChar">
    <w:name w:val="Comment Text Char"/>
    <w:basedOn w:val="DefaultParagraphFont"/>
    <w:link w:val="CommentText"/>
    <w:rsid w:val="00D95B01"/>
  </w:style>
  <w:style w:type="paragraph" w:styleId="CommentSubject">
    <w:name w:val="annotation subject"/>
    <w:basedOn w:val="CommentText"/>
    <w:next w:val="CommentText"/>
    <w:link w:val="CommentSubjectChar"/>
    <w:rsid w:val="00D95B01"/>
    <w:rPr>
      <w:b/>
      <w:bCs/>
    </w:rPr>
  </w:style>
  <w:style w:type="character" w:customStyle="1" w:styleId="CommentSubjectChar">
    <w:name w:val="Comment Subject Char"/>
    <w:link w:val="CommentSubject"/>
    <w:rsid w:val="00D95B01"/>
    <w:rPr>
      <w:b/>
      <w:bCs/>
    </w:rPr>
  </w:style>
  <w:style w:type="character" w:styleId="UnresolvedMention">
    <w:name w:val="Unresolved Mention"/>
    <w:uiPriority w:val="99"/>
    <w:semiHidden/>
    <w:unhideWhenUsed/>
    <w:rsid w:val="00A17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1337">
      <w:bodyDiv w:val="1"/>
      <w:marLeft w:val="0"/>
      <w:marRight w:val="0"/>
      <w:marTop w:val="0"/>
      <w:marBottom w:val="0"/>
      <w:divBdr>
        <w:top w:val="none" w:sz="0" w:space="0" w:color="auto"/>
        <w:left w:val="none" w:sz="0" w:space="0" w:color="auto"/>
        <w:bottom w:val="none" w:sz="0" w:space="0" w:color="auto"/>
        <w:right w:val="none" w:sz="0" w:space="0" w:color="auto"/>
      </w:divBdr>
    </w:div>
    <w:div w:id="159126605">
      <w:bodyDiv w:val="1"/>
      <w:marLeft w:val="0"/>
      <w:marRight w:val="0"/>
      <w:marTop w:val="0"/>
      <w:marBottom w:val="0"/>
      <w:divBdr>
        <w:top w:val="none" w:sz="0" w:space="0" w:color="auto"/>
        <w:left w:val="none" w:sz="0" w:space="0" w:color="auto"/>
        <w:bottom w:val="none" w:sz="0" w:space="0" w:color="auto"/>
        <w:right w:val="none" w:sz="0" w:space="0" w:color="auto"/>
      </w:divBdr>
    </w:div>
    <w:div w:id="886799352">
      <w:bodyDiv w:val="1"/>
      <w:marLeft w:val="0"/>
      <w:marRight w:val="0"/>
      <w:marTop w:val="0"/>
      <w:marBottom w:val="0"/>
      <w:divBdr>
        <w:top w:val="none" w:sz="0" w:space="0" w:color="auto"/>
        <w:left w:val="none" w:sz="0" w:space="0" w:color="auto"/>
        <w:bottom w:val="none" w:sz="0" w:space="0" w:color="auto"/>
        <w:right w:val="none" w:sz="0" w:space="0" w:color="auto"/>
      </w:divBdr>
    </w:div>
    <w:div w:id="912548199">
      <w:bodyDiv w:val="1"/>
      <w:marLeft w:val="0"/>
      <w:marRight w:val="0"/>
      <w:marTop w:val="0"/>
      <w:marBottom w:val="0"/>
      <w:divBdr>
        <w:top w:val="none" w:sz="0" w:space="0" w:color="auto"/>
        <w:left w:val="none" w:sz="0" w:space="0" w:color="auto"/>
        <w:bottom w:val="none" w:sz="0" w:space="0" w:color="auto"/>
        <w:right w:val="none" w:sz="0" w:space="0" w:color="auto"/>
      </w:divBdr>
    </w:div>
    <w:div w:id="971910597">
      <w:bodyDiv w:val="1"/>
      <w:marLeft w:val="0"/>
      <w:marRight w:val="0"/>
      <w:marTop w:val="0"/>
      <w:marBottom w:val="0"/>
      <w:divBdr>
        <w:top w:val="none" w:sz="0" w:space="0" w:color="auto"/>
        <w:left w:val="none" w:sz="0" w:space="0" w:color="auto"/>
        <w:bottom w:val="none" w:sz="0" w:space="0" w:color="auto"/>
        <w:right w:val="none" w:sz="0" w:space="0" w:color="auto"/>
      </w:divBdr>
    </w:div>
    <w:div w:id="1297905571">
      <w:bodyDiv w:val="1"/>
      <w:marLeft w:val="0"/>
      <w:marRight w:val="0"/>
      <w:marTop w:val="0"/>
      <w:marBottom w:val="0"/>
      <w:divBdr>
        <w:top w:val="none" w:sz="0" w:space="0" w:color="auto"/>
        <w:left w:val="none" w:sz="0" w:space="0" w:color="auto"/>
        <w:bottom w:val="none" w:sz="0" w:space="0" w:color="auto"/>
        <w:right w:val="none" w:sz="0" w:space="0" w:color="auto"/>
      </w:divBdr>
    </w:div>
    <w:div w:id="1741755527">
      <w:bodyDiv w:val="1"/>
      <w:marLeft w:val="0"/>
      <w:marRight w:val="0"/>
      <w:marTop w:val="0"/>
      <w:marBottom w:val="0"/>
      <w:divBdr>
        <w:top w:val="none" w:sz="0" w:space="0" w:color="auto"/>
        <w:left w:val="none" w:sz="0" w:space="0" w:color="auto"/>
        <w:bottom w:val="none" w:sz="0" w:space="0" w:color="auto"/>
        <w:right w:val="none" w:sz="0" w:space="0" w:color="auto"/>
      </w:divBdr>
    </w:div>
    <w:div w:id="19731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tuk.org/toolkits/for-lead-sponsors-new/community-sponsorship-backstop-fun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raining-reset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F92637698CF342A969800098E152B6" ma:contentTypeVersion="13" ma:contentTypeDescription="Create a new document." ma:contentTypeScope="" ma:versionID="cad98af08c616648c7945d326b82ea11">
  <xsd:schema xmlns:xsd="http://www.w3.org/2001/XMLSchema" xmlns:xs="http://www.w3.org/2001/XMLSchema" xmlns:p="http://schemas.microsoft.com/office/2006/metadata/properties" xmlns:ns2="59b7717d-4957-4c19-9075-f949ff3cf4f9" xmlns:ns3="d508b4ff-b42a-4686-a773-a82fc7731d70" targetNamespace="http://schemas.microsoft.com/office/2006/metadata/properties" ma:root="true" ma:fieldsID="25867c191fc5cc791fe8d40a28b849c3" ns2:_="" ns3:_="">
    <xsd:import namespace="59b7717d-4957-4c19-9075-f949ff3cf4f9"/>
    <xsd:import namespace="d508b4ff-b42a-4686-a773-a82fc7731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717d-4957-4c19-9075-f949ff3c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08b4ff-b42a-4686-a773-a82fc7731d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706C-8D59-41A6-A7BB-D7E0022FE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4017E-C2BA-45F1-B369-E21DD9E7C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717d-4957-4c19-9075-f949ff3cf4f9"/>
    <ds:schemaRef ds:uri="d508b4ff-b42a-4686-a773-a82fc773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7D436-77CF-4F2F-BFDB-BAE399785C34}">
  <ds:schemaRefs>
    <ds:schemaRef ds:uri="http://schemas.microsoft.com/sharepoint/v3/contenttype/forms"/>
  </ds:schemaRefs>
</ds:datastoreItem>
</file>

<file path=customXml/itemProps4.xml><?xml version="1.0" encoding="utf-8"?>
<ds:datastoreItem xmlns:ds="http://schemas.openxmlformats.org/officeDocument/2006/customXml" ds:itemID="{E3D52F2B-EA92-4ACD-9EA0-92CFED0A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Project Brief</vt:lpstr>
    </vt:vector>
  </TitlesOfParts>
  <Company>NYCC</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Brief</dc:title>
  <dc:subject/>
  <dc:creator>Carly Whyborn</dc:creator>
  <cp:keywords/>
  <dc:description>Based on 5th Edition
 ISBN 978 011 3310593</dc:description>
  <cp:lastModifiedBy>Carly Whyborn</cp:lastModifiedBy>
  <cp:revision>11</cp:revision>
  <cp:lastPrinted>2019-10-23T10:00:00Z</cp:lastPrinted>
  <dcterms:created xsi:type="dcterms:W3CDTF">2021-10-19T17:32:00Z</dcterms:created>
  <dcterms:modified xsi:type="dcterms:W3CDTF">2021-10-20T08:21:00Z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0x010100ACF92637698CF342A969800098E152B6</vt:lpwstr>
  </property>
</Properties>
</file>