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856A" w14:textId="5EADABEE" w:rsidR="410E02B3" w:rsidRDefault="0096582F" w:rsidP="410E02B3">
      <w:pPr>
        <w:shd w:val="clear" w:color="auto" w:fill="FFFFFF" w:themeFill="background1"/>
        <w:spacing w:after="0" w:line="240" w:lineRule="auto"/>
        <w:outlineLvl w:val="1"/>
        <w:rPr>
          <w:rFonts w:ascii="Arial" w:eastAsia="Times New Roman" w:hAnsi="Arial" w:cs="Arial"/>
          <w:b/>
          <w:bCs/>
          <w:color w:val="0B0C0C"/>
          <w:sz w:val="41"/>
          <w:szCs w:val="41"/>
        </w:rPr>
      </w:pPr>
      <w:r w:rsidRPr="437BA808">
        <w:rPr>
          <w:rFonts w:ascii="Arial" w:eastAsia="Times New Roman" w:hAnsi="Arial" w:cs="Arial"/>
          <w:b/>
          <w:bCs/>
          <w:color w:val="0B0C0C"/>
          <w:sz w:val="41"/>
          <w:szCs w:val="41"/>
        </w:rPr>
        <w:t>5. Part 5 - access to ESOL: statement of outcomes for</w:t>
      </w:r>
      <w:r w:rsidR="17DD4E0B" w:rsidRPr="437BA808">
        <w:rPr>
          <w:rFonts w:ascii="Arial" w:eastAsia="Times New Roman" w:hAnsi="Arial" w:cs="Arial"/>
          <w:b/>
          <w:bCs/>
          <w:color w:val="0B0C0C"/>
          <w:sz w:val="41"/>
          <w:szCs w:val="41"/>
        </w:rPr>
        <w:t xml:space="preserve"> funding proposals to address barriers to access, in particular</w:t>
      </w:r>
      <w:r w:rsidRPr="437BA808">
        <w:rPr>
          <w:rFonts w:ascii="Arial" w:eastAsia="Times New Roman" w:hAnsi="Arial" w:cs="Arial"/>
          <w:b/>
          <w:bCs/>
          <w:color w:val="0B0C0C"/>
          <w:sz w:val="41"/>
          <w:szCs w:val="41"/>
        </w:rPr>
        <w:t xml:space="preserve"> childcare support</w:t>
      </w:r>
    </w:p>
    <w:p w14:paraId="47A9A5D9" w14:textId="77777777" w:rsidR="007B2AEA" w:rsidRDefault="007B2AEA" w:rsidP="410E02B3">
      <w:pPr>
        <w:shd w:val="clear" w:color="auto" w:fill="FFFFFF" w:themeFill="background1"/>
        <w:spacing w:after="0" w:line="240" w:lineRule="auto"/>
        <w:outlineLvl w:val="1"/>
        <w:rPr>
          <w:rFonts w:ascii="Arial" w:eastAsia="Times New Roman" w:hAnsi="Arial" w:cs="Arial"/>
          <w:b/>
          <w:bCs/>
          <w:color w:val="0B0C0C"/>
          <w:sz w:val="41"/>
          <w:szCs w:val="41"/>
        </w:rPr>
      </w:pPr>
    </w:p>
    <w:p w14:paraId="6EEA4D31" w14:textId="77777777" w:rsidR="0096582F" w:rsidRPr="0096582F" w:rsidRDefault="0096582F" w:rsidP="16CA4E1D">
      <w:pPr>
        <w:shd w:val="clear" w:color="auto" w:fill="FFFFFF" w:themeFill="background1"/>
        <w:spacing w:after="0" w:line="240" w:lineRule="auto"/>
        <w:outlineLvl w:val="2"/>
        <w:rPr>
          <w:rFonts w:ascii="Arial" w:eastAsia="Times New Roman" w:hAnsi="Arial" w:cs="Arial"/>
          <w:b/>
          <w:bCs/>
          <w:color w:val="0B0C0C"/>
          <w:sz w:val="41"/>
          <w:szCs w:val="41"/>
        </w:rPr>
      </w:pPr>
      <w:r w:rsidRPr="16CA4E1D">
        <w:rPr>
          <w:rFonts w:ascii="Arial" w:eastAsia="Times New Roman" w:hAnsi="Arial" w:cs="Arial"/>
          <w:b/>
          <w:bCs/>
          <w:color w:val="0B0C0C"/>
          <w:sz w:val="41"/>
          <w:szCs w:val="41"/>
        </w:rPr>
        <w:t>Outcomes</w:t>
      </w:r>
    </w:p>
    <w:p w14:paraId="2DA03727" w14:textId="6473AC8C"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5.1 The Authority recognises that Refugees face barriers to participating in Formal Language Training i</w:t>
      </w:r>
      <w:r w:rsidR="00DD3F8C" w:rsidRPr="437BA808">
        <w:rPr>
          <w:rFonts w:ascii="Arial" w:eastAsia="Times New Roman" w:hAnsi="Arial" w:cs="Arial"/>
          <w:color w:val="0B0C0C"/>
          <w:sz w:val="29"/>
          <w:szCs w:val="29"/>
        </w:rPr>
        <w:t xml:space="preserve">ncluding </w:t>
      </w:r>
      <w:r w:rsidRPr="437BA808">
        <w:rPr>
          <w:rFonts w:ascii="Arial" w:eastAsia="Times New Roman" w:hAnsi="Arial" w:cs="Arial"/>
          <w:color w:val="0B0C0C"/>
          <w:sz w:val="29"/>
          <w:szCs w:val="29"/>
        </w:rPr>
        <w:t>childcare</w:t>
      </w:r>
      <w:r w:rsidR="495A27EB" w:rsidRPr="437BA808">
        <w:rPr>
          <w:rFonts w:ascii="Arial" w:eastAsia="Times New Roman" w:hAnsi="Arial" w:cs="Arial"/>
          <w:color w:val="0B0C0C"/>
          <w:sz w:val="29"/>
          <w:szCs w:val="29"/>
        </w:rPr>
        <w:t xml:space="preserve"> and </w:t>
      </w:r>
      <w:r w:rsidR="00DD3F8C" w:rsidRPr="437BA808">
        <w:rPr>
          <w:rFonts w:ascii="Arial" w:eastAsia="Times New Roman" w:hAnsi="Arial" w:cs="Arial"/>
          <w:color w:val="0B0C0C"/>
          <w:sz w:val="29"/>
          <w:szCs w:val="29"/>
        </w:rPr>
        <w:t>other caring responsibilities, the ability to co</w:t>
      </w:r>
      <w:r w:rsidR="67952EC0" w:rsidRPr="437BA808">
        <w:rPr>
          <w:rFonts w:ascii="Arial" w:eastAsia="Times New Roman" w:hAnsi="Arial" w:cs="Arial"/>
          <w:color w:val="0B0C0C"/>
          <w:sz w:val="29"/>
          <w:szCs w:val="29"/>
        </w:rPr>
        <w:t>mbine</w:t>
      </w:r>
      <w:r w:rsidR="00DD3F8C" w:rsidRPr="437BA808">
        <w:rPr>
          <w:rFonts w:ascii="Arial" w:eastAsia="Times New Roman" w:hAnsi="Arial" w:cs="Arial"/>
          <w:color w:val="0B0C0C"/>
          <w:sz w:val="29"/>
          <w:szCs w:val="29"/>
        </w:rPr>
        <w:t xml:space="preserve"> employment with Formal provision</w:t>
      </w:r>
      <w:r w:rsidR="62540FC0" w:rsidRPr="437BA808">
        <w:rPr>
          <w:rFonts w:ascii="Arial" w:eastAsia="Times New Roman" w:hAnsi="Arial" w:cs="Arial"/>
          <w:color w:val="0B0C0C"/>
          <w:sz w:val="29"/>
          <w:szCs w:val="29"/>
        </w:rPr>
        <w:t xml:space="preserve"> and</w:t>
      </w:r>
      <w:r w:rsidR="00DD3F8C" w:rsidRPr="437BA808">
        <w:rPr>
          <w:rFonts w:ascii="Arial" w:eastAsia="Times New Roman" w:hAnsi="Arial" w:cs="Arial"/>
          <w:color w:val="0B0C0C"/>
          <w:sz w:val="29"/>
          <w:szCs w:val="29"/>
        </w:rPr>
        <w:t xml:space="preserve"> the need for transportation</w:t>
      </w:r>
      <w:r w:rsidR="7CD4AE4B" w:rsidRPr="437BA808">
        <w:rPr>
          <w:rFonts w:ascii="Arial" w:eastAsia="Times New Roman" w:hAnsi="Arial" w:cs="Arial"/>
          <w:color w:val="0B0C0C"/>
          <w:sz w:val="29"/>
          <w:szCs w:val="29"/>
        </w:rPr>
        <w:t>.</w:t>
      </w:r>
      <w:r w:rsidR="00DD3F8C" w:rsidRPr="437BA808">
        <w:rPr>
          <w:rFonts w:ascii="Arial" w:eastAsia="Times New Roman" w:hAnsi="Arial" w:cs="Arial"/>
          <w:color w:val="0B0C0C"/>
          <w:sz w:val="29"/>
          <w:szCs w:val="29"/>
        </w:rPr>
        <w:t xml:space="preserve"> </w:t>
      </w:r>
    </w:p>
    <w:p w14:paraId="0DD3F0B6" w14:textId="76991537"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5.2 Delays in starting to learn English upon arrival make it more difficult for Refugees (in particular, women with families) to integrate and become self-sufficient: Removing this barrier is a key to assisting Refugees effectively settling into their new community.</w:t>
      </w:r>
    </w:p>
    <w:p w14:paraId="1A1E0A4F" w14:textId="18ECE6A2"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5.3 The Authority is making Funding available to help Recipients, whether receiving authorities</w:t>
      </w:r>
      <w:r w:rsidR="14404249" w:rsidRPr="437BA808">
        <w:rPr>
          <w:rFonts w:ascii="Arial" w:eastAsia="Times New Roman" w:hAnsi="Arial" w:cs="Arial"/>
          <w:color w:val="0B0C0C"/>
          <w:sz w:val="29"/>
          <w:szCs w:val="29"/>
        </w:rPr>
        <w:t>, Community Sponsorship Groups</w:t>
      </w:r>
      <w:r w:rsidRPr="437BA808">
        <w:rPr>
          <w:rFonts w:ascii="Arial" w:eastAsia="Times New Roman" w:hAnsi="Arial" w:cs="Arial"/>
          <w:color w:val="0B0C0C"/>
          <w:sz w:val="29"/>
          <w:szCs w:val="29"/>
        </w:rPr>
        <w:t xml:space="preserve"> </w:t>
      </w:r>
      <w:r w:rsidR="00DD3F8C" w:rsidRPr="437BA808">
        <w:rPr>
          <w:rFonts w:ascii="Arial" w:eastAsia="Times New Roman" w:hAnsi="Arial" w:cs="Arial"/>
          <w:color w:val="0B0C0C"/>
          <w:sz w:val="29"/>
          <w:szCs w:val="29"/>
        </w:rPr>
        <w:t>and/</w:t>
      </w:r>
      <w:r w:rsidRPr="437BA808">
        <w:rPr>
          <w:rFonts w:ascii="Arial" w:eastAsia="Times New Roman" w:hAnsi="Arial" w:cs="Arial"/>
          <w:color w:val="0B0C0C"/>
          <w:sz w:val="29"/>
          <w:szCs w:val="29"/>
        </w:rPr>
        <w:t>or regional co-ordination bodies (i.e. Strategic Migration Partnerships), across the UK to address this problem.</w:t>
      </w:r>
    </w:p>
    <w:p w14:paraId="06C576CF" w14:textId="0E188BAB"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 xml:space="preserve">5.4 The Authority agrees to provide Funding as a contribution to the Recipient’s eligible expenditure to overcoming barriers </w:t>
      </w:r>
      <w:r w:rsidR="00DD3F8C" w:rsidRPr="437BA808">
        <w:rPr>
          <w:rFonts w:ascii="Arial" w:eastAsia="Times New Roman" w:hAnsi="Arial" w:cs="Arial"/>
          <w:color w:val="0B0C0C"/>
          <w:sz w:val="29"/>
          <w:szCs w:val="29"/>
        </w:rPr>
        <w:t>to enable</w:t>
      </w:r>
      <w:r w:rsidRPr="437BA808">
        <w:rPr>
          <w:rFonts w:ascii="Arial" w:eastAsia="Times New Roman" w:hAnsi="Arial" w:cs="Arial"/>
          <w:color w:val="0B0C0C"/>
          <w:sz w:val="29"/>
          <w:szCs w:val="29"/>
        </w:rPr>
        <w:t xml:space="preserve"> Refugees </w:t>
      </w:r>
      <w:r w:rsidR="34DC81FF" w:rsidRPr="437BA808">
        <w:rPr>
          <w:rFonts w:ascii="Arial" w:eastAsia="Times New Roman" w:hAnsi="Arial" w:cs="Arial"/>
          <w:color w:val="0B0C0C"/>
          <w:sz w:val="29"/>
          <w:szCs w:val="29"/>
        </w:rPr>
        <w:t xml:space="preserve">to </w:t>
      </w:r>
      <w:r w:rsidRPr="437BA808">
        <w:rPr>
          <w:rFonts w:ascii="Arial" w:eastAsia="Times New Roman" w:hAnsi="Arial" w:cs="Arial"/>
          <w:color w:val="0B0C0C"/>
          <w:sz w:val="29"/>
          <w:szCs w:val="29"/>
        </w:rPr>
        <w:t>participate in ESOL training.</w:t>
      </w:r>
    </w:p>
    <w:p w14:paraId="68AB3AFF" w14:textId="77777777" w:rsidR="007B2AEA" w:rsidRDefault="1C639FDE" w:rsidP="007B2AEA">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w:t>
      </w:r>
      <w:r w:rsidR="16EB3200" w:rsidRPr="437BA808">
        <w:rPr>
          <w:rFonts w:ascii="Arial" w:eastAsia="Times New Roman" w:hAnsi="Arial" w:cs="Arial"/>
          <w:color w:val="0B0C0C"/>
          <w:sz w:val="29"/>
          <w:szCs w:val="29"/>
        </w:rPr>
        <w:t xml:space="preserve">.5 Access to the Funding will require potential Recipients to submit </w:t>
      </w:r>
      <w:r w:rsidR="0502B811" w:rsidRPr="437BA808">
        <w:rPr>
          <w:rFonts w:ascii="Arial" w:eastAsia="Times New Roman" w:hAnsi="Arial" w:cs="Arial"/>
          <w:color w:val="0B0C0C"/>
          <w:sz w:val="29"/>
          <w:szCs w:val="29"/>
        </w:rPr>
        <w:t xml:space="preserve">proposals for </w:t>
      </w:r>
      <w:r w:rsidR="16EB3200" w:rsidRPr="437BA808">
        <w:rPr>
          <w:rFonts w:ascii="Arial" w:eastAsia="Times New Roman" w:hAnsi="Arial" w:cs="Arial"/>
          <w:color w:val="0B0C0C"/>
          <w:sz w:val="29"/>
          <w:szCs w:val="29"/>
        </w:rPr>
        <w:t>project</w:t>
      </w:r>
      <w:r w:rsidR="38251002" w:rsidRPr="437BA808">
        <w:rPr>
          <w:rFonts w:ascii="Arial" w:eastAsia="Times New Roman" w:hAnsi="Arial" w:cs="Arial"/>
          <w:color w:val="0B0C0C"/>
          <w:sz w:val="29"/>
          <w:szCs w:val="29"/>
        </w:rPr>
        <w:t xml:space="preserve">s </w:t>
      </w:r>
      <w:r w:rsidR="16EB3200" w:rsidRPr="437BA808">
        <w:rPr>
          <w:rFonts w:ascii="Arial" w:eastAsia="Times New Roman" w:hAnsi="Arial" w:cs="Arial"/>
          <w:color w:val="0B0C0C"/>
          <w:sz w:val="29"/>
          <w:szCs w:val="29"/>
        </w:rPr>
        <w:t>using the application form which can be obtained from </w:t>
      </w:r>
      <w:hyperlink r:id="rId9">
        <w:r w:rsidR="16EB3200" w:rsidRPr="437BA808">
          <w:rPr>
            <w:rFonts w:ascii="Arial" w:eastAsia="Times New Roman" w:hAnsi="Arial" w:cs="Arial"/>
            <w:color w:val="1D70B8"/>
            <w:sz w:val="29"/>
            <w:szCs w:val="29"/>
            <w:u w:val="single"/>
          </w:rPr>
          <w:t>ESOLChildcare@homeoffice.gov.uk</w:t>
        </w:r>
        <w:r w:rsidR="68828D34" w:rsidRPr="437BA808">
          <w:rPr>
            <w:rFonts w:ascii="Arial" w:eastAsia="Times New Roman" w:hAnsi="Arial" w:cs="Arial"/>
            <w:color w:val="1D70B8"/>
            <w:sz w:val="29"/>
            <w:szCs w:val="29"/>
            <w:u w:val="single"/>
          </w:rPr>
          <w:t>.</w:t>
        </w:r>
      </w:hyperlink>
      <w:r w:rsidR="68828D34" w:rsidRPr="437BA808">
        <w:rPr>
          <w:rFonts w:ascii="Arial" w:eastAsia="Times New Roman" w:hAnsi="Arial" w:cs="Arial"/>
          <w:color w:val="0B0C0C"/>
          <w:sz w:val="29"/>
          <w:szCs w:val="29"/>
        </w:rPr>
        <w:t xml:space="preserve"> </w:t>
      </w:r>
    </w:p>
    <w:p w14:paraId="7DF006B9" w14:textId="5462AD9D" w:rsidR="0096582F" w:rsidRPr="0096582F" w:rsidRDefault="0096582F" w:rsidP="007B2AEA">
      <w:pPr>
        <w:shd w:val="clear" w:color="auto" w:fill="FFFFFF" w:themeFill="background1"/>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5.6 Projects could provide:</w:t>
      </w:r>
    </w:p>
    <w:p w14:paraId="7C3EF245" w14:textId="0ED53180" w:rsidR="0096582F" w:rsidRPr="0096582F" w:rsidRDefault="0096582F" w:rsidP="007B2AEA">
      <w:pPr>
        <w:shd w:val="clear" w:color="auto" w:fill="FFFFFF"/>
        <w:spacing w:after="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 xml:space="preserve">5.6.1 traditional forms of </w:t>
      </w:r>
      <w:r w:rsidR="002D2097">
        <w:rPr>
          <w:rFonts w:ascii="Arial" w:eastAsia="Times New Roman" w:hAnsi="Arial" w:cs="Arial"/>
          <w:color w:val="0B0C0C"/>
          <w:sz w:val="29"/>
          <w:szCs w:val="29"/>
        </w:rPr>
        <w:t xml:space="preserve">care and </w:t>
      </w:r>
      <w:r w:rsidRPr="0096582F">
        <w:rPr>
          <w:rFonts w:ascii="Arial" w:eastAsia="Times New Roman" w:hAnsi="Arial" w:cs="Arial"/>
          <w:color w:val="0B0C0C"/>
          <w:sz w:val="29"/>
          <w:szCs w:val="29"/>
        </w:rPr>
        <w:t>childcare such as crèches or playgroups, or</w:t>
      </w:r>
    </w:p>
    <w:p w14:paraId="15E14611" w14:textId="2DE67CA8" w:rsidR="0096582F" w:rsidRPr="0096582F" w:rsidRDefault="16EB3200" w:rsidP="007B2AEA">
      <w:pPr>
        <w:shd w:val="clear" w:color="auto" w:fill="FFFFFF" w:themeFill="background1"/>
        <w:spacing w:after="0" w:line="240" w:lineRule="auto"/>
        <w:ind w:left="-60" w:firstLine="60"/>
        <w:rPr>
          <w:rFonts w:ascii="Arial" w:eastAsia="Times New Roman" w:hAnsi="Arial" w:cs="Arial"/>
          <w:color w:val="0B0C0C"/>
          <w:sz w:val="29"/>
          <w:szCs w:val="29"/>
        </w:rPr>
      </w:pPr>
      <w:r w:rsidRPr="69A47B55">
        <w:rPr>
          <w:rFonts w:ascii="Arial" w:eastAsia="Times New Roman" w:hAnsi="Arial" w:cs="Arial"/>
          <w:color w:val="0B0C0C"/>
          <w:sz w:val="29"/>
          <w:szCs w:val="29"/>
        </w:rPr>
        <w:t xml:space="preserve">5.6.2 </w:t>
      </w:r>
      <w:r w:rsidR="002D2097">
        <w:rPr>
          <w:rFonts w:ascii="Arial" w:eastAsia="Times New Roman" w:hAnsi="Arial" w:cs="Arial"/>
          <w:color w:val="0B0C0C"/>
          <w:sz w:val="29"/>
          <w:szCs w:val="29"/>
        </w:rPr>
        <w:t xml:space="preserve">tailored </w:t>
      </w:r>
      <w:r w:rsidR="7A268706" w:rsidRPr="69A47B55">
        <w:rPr>
          <w:rFonts w:ascii="Arial" w:eastAsia="Times New Roman" w:hAnsi="Arial" w:cs="Arial"/>
          <w:color w:val="0B0C0C"/>
          <w:sz w:val="29"/>
          <w:szCs w:val="29"/>
        </w:rPr>
        <w:t>childcare on the same site as ESOL classes</w:t>
      </w:r>
      <w:r w:rsidRPr="69A47B55">
        <w:rPr>
          <w:rFonts w:ascii="Arial" w:eastAsia="Times New Roman" w:hAnsi="Arial" w:cs="Arial"/>
          <w:color w:val="0B0C0C"/>
          <w:sz w:val="29"/>
          <w:szCs w:val="29"/>
        </w:rPr>
        <w:t>,</w:t>
      </w:r>
    </w:p>
    <w:p w14:paraId="4A29253B" w14:textId="52C4EA3C" w:rsidR="001B056B" w:rsidRDefault="16EB3200" w:rsidP="007B2AEA">
      <w:pPr>
        <w:shd w:val="clear" w:color="auto" w:fill="FFFFFF" w:themeFill="background1"/>
        <w:spacing w:after="0"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 xml:space="preserve">5.6.3 innovative approaches such as providing family learning events to help adults learn English when they are unwilling or unable to leave their children. </w:t>
      </w:r>
      <w:r w:rsidR="1F16E5E1" w:rsidRPr="410E02B3">
        <w:rPr>
          <w:rFonts w:ascii="Arial" w:eastAsia="Times New Roman" w:hAnsi="Arial" w:cs="Arial"/>
          <w:color w:val="0B0C0C"/>
          <w:sz w:val="29"/>
          <w:szCs w:val="29"/>
        </w:rPr>
        <w:t>Family learning p</w:t>
      </w:r>
      <w:r w:rsidR="00A6D6E1" w:rsidRPr="410E02B3">
        <w:rPr>
          <w:rFonts w:ascii="Arial" w:eastAsia="Times New Roman" w:hAnsi="Arial" w:cs="Arial"/>
          <w:color w:val="0B0C0C"/>
          <w:sz w:val="29"/>
          <w:szCs w:val="29"/>
        </w:rPr>
        <w:t xml:space="preserve">rojects must meet the twin requirements of catering for children and </w:t>
      </w:r>
      <w:r w:rsidR="17F721C8" w:rsidRPr="410E02B3">
        <w:rPr>
          <w:rFonts w:ascii="Arial" w:eastAsia="Times New Roman" w:hAnsi="Arial" w:cs="Arial"/>
          <w:color w:val="0B0C0C"/>
          <w:sz w:val="29"/>
          <w:szCs w:val="29"/>
        </w:rPr>
        <w:t>providing language training to adults</w:t>
      </w:r>
      <w:r w:rsidR="00A6D6E1" w:rsidRPr="410E02B3">
        <w:rPr>
          <w:rFonts w:ascii="Arial" w:eastAsia="Times New Roman" w:hAnsi="Arial" w:cs="Arial"/>
          <w:color w:val="0B0C0C"/>
          <w:sz w:val="29"/>
          <w:szCs w:val="29"/>
        </w:rPr>
        <w:t>.</w:t>
      </w:r>
    </w:p>
    <w:p w14:paraId="2796A332" w14:textId="4FA49052" w:rsidR="00CC5D65" w:rsidRDefault="00CC5D65" w:rsidP="007B2AEA">
      <w:pPr>
        <w:shd w:val="clear" w:color="auto" w:fill="FFFFFF" w:themeFill="background1"/>
        <w:spacing w:after="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lastRenderedPageBreak/>
        <w:t xml:space="preserve">5.6.4 mobile provision to bring lessons closer to learners </w:t>
      </w:r>
      <w:r w:rsidR="00EF4097" w:rsidRPr="437BA808">
        <w:rPr>
          <w:rFonts w:ascii="Arial" w:eastAsia="Times New Roman" w:hAnsi="Arial" w:cs="Arial"/>
          <w:color w:val="0B0C0C"/>
          <w:sz w:val="29"/>
          <w:szCs w:val="29"/>
        </w:rPr>
        <w:t xml:space="preserve">unable to attend mainstream provision, this could be in greater proximity to </w:t>
      </w:r>
      <w:r w:rsidR="0DBA860C" w:rsidRPr="437BA808">
        <w:rPr>
          <w:rFonts w:ascii="Arial" w:eastAsia="Times New Roman" w:hAnsi="Arial" w:cs="Arial"/>
          <w:color w:val="0B0C0C"/>
          <w:sz w:val="29"/>
          <w:szCs w:val="29"/>
        </w:rPr>
        <w:t>R</w:t>
      </w:r>
      <w:r w:rsidR="00EF4097" w:rsidRPr="437BA808">
        <w:rPr>
          <w:rFonts w:ascii="Arial" w:eastAsia="Times New Roman" w:hAnsi="Arial" w:cs="Arial"/>
          <w:color w:val="0B0C0C"/>
          <w:sz w:val="29"/>
          <w:szCs w:val="29"/>
        </w:rPr>
        <w:t xml:space="preserve">efugees’ homes, childcare and other care providers, employment and/or in a location that is better connected to existing public transport routes. </w:t>
      </w:r>
    </w:p>
    <w:p w14:paraId="3A0B4AA3" w14:textId="77777777" w:rsidR="007B2AEA" w:rsidRDefault="00EF4097" w:rsidP="007B2AEA">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5.6.5 transport that is</w:t>
      </w:r>
      <w:r w:rsidR="3CD40063" w:rsidRPr="6E89D227">
        <w:rPr>
          <w:rFonts w:ascii="Arial" w:eastAsia="Times New Roman" w:hAnsi="Arial" w:cs="Arial"/>
          <w:color w:val="0B0C0C"/>
          <w:sz w:val="29"/>
          <w:szCs w:val="29"/>
        </w:rPr>
        <w:t xml:space="preserve"> not</w:t>
      </w:r>
      <w:r w:rsidRPr="6E89D227">
        <w:rPr>
          <w:rFonts w:ascii="Arial" w:eastAsia="Times New Roman" w:hAnsi="Arial" w:cs="Arial"/>
          <w:color w:val="0B0C0C"/>
          <w:sz w:val="29"/>
          <w:szCs w:val="29"/>
        </w:rPr>
        <w:t xml:space="preserve"> already </w:t>
      </w:r>
      <w:r w:rsidR="1AF2A1ED" w:rsidRPr="6E89D227">
        <w:rPr>
          <w:rFonts w:ascii="Arial" w:eastAsia="Times New Roman" w:hAnsi="Arial" w:cs="Arial"/>
          <w:color w:val="0B0C0C"/>
          <w:sz w:val="29"/>
          <w:szCs w:val="29"/>
        </w:rPr>
        <w:t xml:space="preserve">offered </w:t>
      </w:r>
      <w:r w:rsidRPr="6E89D227">
        <w:rPr>
          <w:rFonts w:ascii="Arial" w:eastAsia="Times New Roman" w:hAnsi="Arial" w:cs="Arial"/>
          <w:color w:val="0B0C0C"/>
          <w:sz w:val="29"/>
          <w:szCs w:val="29"/>
        </w:rPr>
        <w:t xml:space="preserve">by </w:t>
      </w:r>
      <w:r w:rsidR="6D0CF8A4" w:rsidRPr="6E89D227">
        <w:rPr>
          <w:rFonts w:ascii="Arial" w:eastAsia="Times New Roman" w:hAnsi="Arial" w:cs="Arial"/>
          <w:color w:val="0B0C0C"/>
          <w:sz w:val="29"/>
          <w:szCs w:val="29"/>
        </w:rPr>
        <w:t xml:space="preserve">the </w:t>
      </w:r>
      <w:r w:rsidRPr="6E89D227">
        <w:rPr>
          <w:rFonts w:ascii="Arial" w:eastAsia="Times New Roman" w:hAnsi="Arial" w:cs="Arial"/>
          <w:color w:val="0B0C0C"/>
          <w:sz w:val="29"/>
          <w:szCs w:val="29"/>
        </w:rPr>
        <w:t>D</w:t>
      </w:r>
      <w:r w:rsidR="5D7582E4" w:rsidRPr="6E89D227">
        <w:rPr>
          <w:rFonts w:ascii="Arial" w:eastAsia="Times New Roman" w:hAnsi="Arial" w:cs="Arial"/>
          <w:color w:val="0B0C0C"/>
          <w:sz w:val="29"/>
          <w:szCs w:val="29"/>
        </w:rPr>
        <w:t xml:space="preserve">epartment </w:t>
      </w:r>
      <w:r w:rsidRPr="6E89D227">
        <w:rPr>
          <w:rFonts w:ascii="Arial" w:eastAsia="Times New Roman" w:hAnsi="Arial" w:cs="Arial"/>
          <w:color w:val="0B0C0C"/>
          <w:sz w:val="29"/>
          <w:szCs w:val="29"/>
        </w:rPr>
        <w:t>f</w:t>
      </w:r>
      <w:r w:rsidR="3B5FA615" w:rsidRPr="6E89D227">
        <w:rPr>
          <w:rFonts w:ascii="Arial" w:eastAsia="Times New Roman" w:hAnsi="Arial" w:cs="Arial"/>
          <w:color w:val="0B0C0C"/>
          <w:sz w:val="29"/>
          <w:szCs w:val="29"/>
        </w:rPr>
        <w:t xml:space="preserve">or </w:t>
      </w:r>
      <w:r w:rsidRPr="6E89D227">
        <w:rPr>
          <w:rFonts w:ascii="Arial" w:eastAsia="Times New Roman" w:hAnsi="Arial" w:cs="Arial"/>
          <w:color w:val="0B0C0C"/>
          <w:sz w:val="29"/>
          <w:szCs w:val="29"/>
        </w:rPr>
        <w:t>T</w:t>
      </w:r>
      <w:r w:rsidR="1C67F7BD" w:rsidRPr="6E89D227">
        <w:rPr>
          <w:rFonts w:ascii="Arial" w:eastAsia="Times New Roman" w:hAnsi="Arial" w:cs="Arial"/>
          <w:color w:val="0B0C0C"/>
          <w:sz w:val="29"/>
          <w:szCs w:val="29"/>
        </w:rPr>
        <w:t>ransport</w:t>
      </w:r>
      <w:r w:rsidRPr="6E89D227">
        <w:rPr>
          <w:rFonts w:ascii="Arial" w:eastAsia="Times New Roman" w:hAnsi="Arial" w:cs="Arial"/>
          <w:color w:val="0B0C0C"/>
          <w:sz w:val="29"/>
          <w:szCs w:val="29"/>
        </w:rPr>
        <w:t xml:space="preserve">, local authorities or other funding streams. </w:t>
      </w:r>
    </w:p>
    <w:p w14:paraId="1AF11A4F" w14:textId="77777777" w:rsidR="007B2AEA" w:rsidRDefault="007B2AEA" w:rsidP="007B2AEA">
      <w:pPr>
        <w:shd w:val="clear" w:color="auto" w:fill="FFFFFF" w:themeFill="background1"/>
        <w:spacing w:after="0" w:line="240" w:lineRule="auto"/>
        <w:ind w:left="300"/>
        <w:rPr>
          <w:rFonts w:ascii="Arial" w:eastAsia="Times New Roman" w:hAnsi="Arial" w:cs="Arial"/>
          <w:color w:val="0B0C0C"/>
          <w:sz w:val="29"/>
          <w:szCs w:val="29"/>
        </w:rPr>
      </w:pPr>
    </w:p>
    <w:p w14:paraId="5030ACBA" w14:textId="77777777" w:rsidR="007B2AEA" w:rsidRDefault="16EB3200" w:rsidP="007B2AEA">
      <w:pPr>
        <w:shd w:val="clear" w:color="auto" w:fill="FFFFFF" w:themeFill="background1"/>
        <w:spacing w:after="0" w:line="240" w:lineRule="auto"/>
        <w:rPr>
          <w:rFonts w:ascii="Arial" w:eastAsia="Times New Roman" w:hAnsi="Arial" w:cs="Arial"/>
          <w:color w:val="0B0C0C"/>
          <w:sz w:val="29"/>
          <w:szCs w:val="29"/>
        </w:rPr>
      </w:pPr>
      <w:r w:rsidRPr="007B2AEA">
        <w:rPr>
          <w:rFonts w:ascii="Arial" w:eastAsia="Times New Roman" w:hAnsi="Arial" w:cs="Arial"/>
          <w:color w:val="0B0C0C"/>
          <w:sz w:val="29"/>
          <w:szCs w:val="29"/>
        </w:rPr>
        <w:t xml:space="preserve">This list is not exhaustive. Further guidance on Eligible and Ineligible expenditure can be provided by the Home Office on request. </w:t>
      </w:r>
    </w:p>
    <w:p w14:paraId="3F9077CC" w14:textId="77777777" w:rsidR="007B2AEA" w:rsidRDefault="007B2AEA" w:rsidP="007B2AEA">
      <w:pPr>
        <w:shd w:val="clear" w:color="auto" w:fill="FFFFFF" w:themeFill="background1"/>
        <w:spacing w:after="0" w:line="240" w:lineRule="auto"/>
        <w:rPr>
          <w:rFonts w:ascii="Arial" w:eastAsia="Times New Roman" w:hAnsi="Arial" w:cs="Arial"/>
          <w:color w:val="0B0C0C"/>
          <w:sz w:val="29"/>
          <w:szCs w:val="29"/>
        </w:rPr>
      </w:pPr>
    </w:p>
    <w:p w14:paraId="6DF915EC" w14:textId="765F42BE" w:rsidR="0096582F" w:rsidRPr="007B2AEA" w:rsidRDefault="0096582F" w:rsidP="007B2AEA">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b/>
          <w:bCs/>
          <w:color w:val="0B0C0C"/>
          <w:sz w:val="41"/>
          <w:szCs w:val="41"/>
        </w:rPr>
        <w:t>Funding and Claims</w:t>
      </w:r>
    </w:p>
    <w:p w14:paraId="08E312B6" w14:textId="126A0C5E" w:rsidR="00EF4097" w:rsidRDefault="16EB3200" w:rsidP="69A47B55">
      <w:pPr>
        <w:shd w:val="clear" w:color="auto" w:fill="FFFFFF" w:themeFill="background1"/>
        <w:spacing w:before="300" w:after="30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5.7 </w:t>
      </w:r>
      <w:r w:rsidR="06F0DB9F" w:rsidRPr="6E89D227">
        <w:rPr>
          <w:rFonts w:ascii="Arial" w:eastAsia="Times New Roman" w:hAnsi="Arial" w:cs="Arial"/>
          <w:color w:val="0B0C0C"/>
          <w:sz w:val="29"/>
          <w:szCs w:val="29"/>
        </w:rPr>
        <w:t>To ensure a fair distribution of funds</w:t>
      </w:r>
      <w:r w:rsidR="056D364C" w:rsidRPr="6E89D227">
        <w:rPr>
          <w:rFonts w:ascii="Arial" w:eastAsia="Times New Roman" w:hAnsi="Arial" w:cs="Arial"/>
          <w:color w:val="0B0C0C"/>
          <w:sz w:val="29"/>
          <w:szCs w:val="29"/>
        </w:rPr>
        <w:t xml:space="preserve">, </w:t>
      </w:r>
      <w:r w:rsidR="330A1157" w:rsidRPr="6E89D227">
        <w:rPr>
          <w:rFonts w:ascii="Arial" w:eastAsia="Times New Roman" w:hAnsi="Arial" w:cs="Arial"/>
          <w:color w:val="0B0C0C"/>
          <w:sz w:val="29"/>
          <w:szCs w:val="29"/>
        </w:rPr>
        <w:t xml:space="preserve">bids </w:t>
      </w:r>
      <w:r w:rsidR="3E58591F" w:rsidRPr="6E89D227">
        <w:rPr>
          <w:rFonts w:ascii="Arial" w:eastAsia="Times New Roman" w:hAnsi="Arial" w:cs="Arial"/>
          <w:color w:val="0B0C0C"/>
          <w:sz w:val="29"/>
          <w:szCs w:val="29"/>
        </w:rPr>
        <w:t xml:space="preserve">will be assessed by the Authority against </w:t>
      </w:r>
      <w:r w:rsidR="6A218C53" w:rsidRPr="6E89D227">
        <w:rPr>
          <w:rFonts w:ascii="Arial" w:eastAsia="Times New Roman" w:hAnsi="Arial" w:cs="Arial"/>
          <w:color w:val="0B0C0C"/>
          <w:sz w:val="29"/>
          <w:szCs w:val="29"/>
        </w:rPr>
        <w:t xml:space="preserve">criteria related to </w:t>
      </w:r>
      <w:r w:rsidR="4BD28817" w:rsidRPr="6E89D227">
        <w:rPr>
          <w:rFonts w:ascii="Arial" w:eastAsia="Times New Roman" w:hAnsi="Arial" w:cs="Arial"/>
          <w:color w:val="0B0C0C"/>
          <w:sz w:val="29"/>
          <w:szCs w:val="29"/>
        </w:rPr>
        <w:t>identification of need</w:t>
      </w:r>
      <w:r w:rsidR="00EF4097" w:rsidRPr="6E89D227">
        <w:rPr>
          <w:rFonts w:ascii="Arial" w:eastAsia="Times New Roman" w:hAnsi="Arial" w:cs="Arial"/>
          <w:color w:val="0B0C0C"/>
          <w:sz w:val="29"/>
          <w:szCs w:val="29"/>
        </w:rPr>
        <w:t xml:space="preserve"> and</w:t>
      </w:r>
      <w:r w:rsidR="4BD28817" w:rsidRPr="6E89D227">
        <w:rPr>
          <w:rFonts w:ascii="Arial" w:eastAsia="Times New Roman" w:hAnsi="Arial" w:cs="Arial"/>
          <w:color w:val="0B0C0C"/>
          <w:sz w:val="29"/>
          <w:szCs w:val="29"/>
        </w:rPr>
        <w:t xml:space="preserve"> outcomes</w:t>
      </w:r>
      <w:r w:rsidR="0FA38180" w:rsidRPr="6E89D227">
        <w:rPr>
          <w:rFonts w:ascii="Arial" w:eastAsia="Times New Roman" w:hAnsi="Arial" w:cs="Arial"/>
          <w:color w:val="0B0C0C"/>
          <w:sz w:val="29"/>
          <w:szCs w:val="29"/>
        </w:rPr>
        <w:t xml:space="preserve">. </w:t>
      </w:r>
      <w:r w:rsidR="00EF4097" w:rsidRPr="6E89D227">
        <w:rPr>
          <w:rFonts w:ascii="Arial" w:eastAsia="Times New Roman" w:hAnsi="Arial" w:cs="Arial"/>
          <w:color w:val="0B0C0C"/>
          <w:sz w:val="29"/>
          <w:szCs w:val="29"/>
        </w:rPr>
        <w:t xml:space="preserve">The Authority will communicate details </w:t>
      </w:r>
      <w:r w:rsidR="00323BEF" w:rsidRPr="6E89D227">
        <w:rPr>
          <w:rFonts w:ascii="Arial" w:eastAsia="Times New Roman" w:hAnsi="Arial" w:cs="Arial"/>
          <w:color w:val="0B0C0C"/>
          <w:sz w:val="29"/>
          <w:szCs w:val="29"/>
        </w:rPr>
        <w:t>of the bidding process to Local Authorities</w:t>
      </w:r>
      <w:r w:rsidR="41F29B8B" w:rsidRPr="6E89D227">
        <w:rPr>
          <w:rFonts w:ascii="Arial" w:eastAsia="Times New Roman" w:hAnsi="Arial" w:cs="Arial"/>
          <w:color w:val="0B0C0C"/>
          <w:sz w:val="29"/>
          <w:szCs w:val="29"/>
        </w:rPr>
        <w:t>,</w:t>
      </w:r>
      <w:r w:rsidR="00323BEF" w:rsidRPr="6E89D227">
        <w:rPr>
          <w:rFonts w:ascii="Arial" w:eastAsia="Times New Roman" w:hAnsi="Arial" w:cs="Arial"/>
          <w:color w:val="0B0C0C"/>
          <w:sz w:val="29"/>
          <w:szCs w:val="29"/>
        </w:rPr>
        <w:t xml:space="preserve"> SMPs and Community Sponsorship </w:t>
      </w:r>
      <w:r w:rsidR="20860639" w:rsidRPr="6E89D227">
        <w:rPr>
          <w:rFonts w:ascii="Arial" w:eastAsia="Times New Roman" w:hAnsi="Arial" w:cs="Arial"/>
          <w:color w:val="0B0C0C"/>
          <w:sz w:val="29"/>
          <w:szCs w:val="29"/>
        </w:rPr>
        <w:t>g</w:t>
      </w:r>
      <w:r w:rsidR="00323BEF" w:rsidRPr="6E89D227">
        <w:rPr>
          <w:rFonts w:ascii="Arial" w:eastAsia="Times New Roman" w:hAnsi="Arial" w:cs="Arial"/>
          <w:color w:val="0B0C0C"/>
          <w:sz w:val="29"/>
          <w:szCs w:val="29"/>
        </w:rPr>
        <w:t>roups at the start of the financial year. Further bids can be made</w:t>
      </w:r>
      <w:r w:rsidR="55D4BF52" w:rsidRPr="6E89D227">
        <w:rPr>
          <w:rFonts w:ascii="Arial" w:eastAsia="Times New Roman" w:hAnsi="Arial" w:cs="Arial"/>
          <w:color w:val="0B0C0C"/>
          <w:sz w:val="29"/>
          <w:szCs w:val="29"/>
        </w:rPr>
        <w:t xml:space="preserve"> </w:t>
      </w:r>
      <w:r w:rsidR="5B6E61C0" w:rsidRPr="6E89D227">
        <w:rPr>
          <w:rFonts w:ascii="Arial" w:eastAsia="Times New Roman" w:hAnsi="Arial" w:cs="Arial"/>
          <w:color w:val="0B0C0C"/>
          <w:sz w:val="29"/>
          <w:szCs w:val="29"/>
        </w:rPr>
        <w:t>on a quarterly basis</w:t>
      </w:r>
      <w:r w:rsidR="00323BEF" w:rsidRPr="6E89D227">
        <w:rPr>
          <w:rFonts w:ascii="Arial" w:eastAsia="Times New Roman" w:hAnsi="Arial" w:cs="Arial"/>
          <w:color w:val="0B0C0C"/>
          <w:sz w:val="29"/>
          <w:szCs w:val="29"/>
        </w:rPr>
        <w:t xml:space="preserve"> during the financial year. Please be aware that once the maximum funding available has been allocated then no further funding will be available. </w:t>
      </w:r>
    </w:p>
    <w:p w14:paraId="0D2542AB" w14:textId="00A7FE7E" w:rsidR="0096582F" w:rsidRPr="0096582F" w:rsidRDefault="16EB3200" w:rsidP="1439B684">
      <w:pPr>
        <w:shd w:val="clear" w:color="auto" w:fill="FFFFFF" w:themeFill="background1"/>
        <w:spacing w:before="300" w:after="300"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 xml:space="preserve">5.8 Details of </w:t>
      </w:r>
      <w:r w:rsidR="2D5768BC" w:rsidRPr="410E02B3">
        <w:rPr>
          <w:rFonts w:ascii="Arial" w:eastAsia="Times New Roman" w:hAnsi="Arial" w:cs="Arial"/>
          <w:color w:val="0B0C0C"/>
          <w:sz w:val="29"/>
          <w:szCs w:val="29"/>
        </w:rPr>
        <w:t xml:space="preserve">the assessment criteria and </w:t>
      </w:r>
      <w:r w:rsidRPr="410E02B3">
        <w:rPr>
          <w:rFonts w:ascii="Arial" w:eastAsia="Times New Roman" w:hAnsi="Arial" w:cs="Arial"/>
          <w:color w:val="0B0C0C"/>
          <w:sz w:val="29"/>
          <w:szCs w:val="29"/>
        </w:rPr>
        <w:t xml:space="preserve">how to </w:t>
      </w:r>
      <w:r w:rsidR="70B11AAA" w:rsidRPr="410E02B3">
        <w:rPr>
          <w:rFonts w:ascii="Arial" w:eastAsia="Times New Roman" w:hAnsi="Arial" w:cs="Arial"/>
          <w:color w:val="0B0C0C"/>
          <w:sz w:val="29"/>
          <w:szCs w:val="29"/>
        </w:rPr>
        <w:t>bid</w:t>
      </w:r>
      <w:r w:rsidR="63A4D113" w:rsidRPr="410E02B3">
        <w:rPr>
          <w:rFonts w:ascii="Arial" w:eastAsia="Times New Roman" w:hAnsi="Arial" w:cs="Arial"/>
          <w:color w:val="0B0C0C"/>
          <w:sz w:val="29"/>
          <w:szCs w:val="29"/>
        </w:rPr>
        <w:t xml:space="preserve"> </w:t>
      </w:r>
      <w:r w:rsidRPr="410E02B3">
        <w:rPr>
          <w:rFonts w:ascii="Arial" w:eastAsia="Times New Roman" w:hAnsi="Arial" w:cs="Arial"/>
          <w:color w:val="0B0C0C"/>
          <w:sz w:val="29"/>
          <w:szCs w:val="29"/>
        </w:rPr>
        <w:t>for ESOL childcare can be obtained from </w:t>
      </w:r>
      <w:hyperlink r:id="rId10">
        <w:r w:rsidRPr="410E02B3">
          <w:rPr>
            <w:rFonts w:ascii="Arial" w:eastAsia="Times New Roman" w:hAnsi="Arial" w:cs="Arial"/>
            <w:color w:val="1D70B8"/>
            <w:sz w:val="29"/>
            <w:szCs w:val="29"/>
            <w:u w:val="single"/>
          </w:rPr>
          <w:t>ESOLChildcare@homeoffice.gov.uk</w:t>
        </w:r>
      </w:hyperlink>
    </w:p>
    <w:p w14:paraId="233D615C" w14:textId="77777777" w:rsidR="00323BEF" w:rsidRPr="004D7FBA" w:rsidRDefault="00323BEF" w:rsidP="00323BEF">
      <w:pPr>
        <w:shd w:val="clear" w:color="auto" w:fill="FFFFFF"/>
        <w:spacing w:after="300"/>
        <w:rPr>
          <w:rFonts w:ascii="Times New Roman" w:hAnsi="Times New Roman"/>
          <w:color w:val="0B0C0C"/>
          <w:szCs w:val="24"/>
        </w:rPr>
      </w:pPr>
      <w:r w:rsidRPr="004D7FBA">
        <w:rPr>
          <w:rFonts w:ascii="Times New Roman" w:hAnsi="Times New Roman"/>
          <w:color w:val="0B0C0C"/>
          <w:szCs w:val="24"/>
        </w:rPr>
        <w:t>Maximum UK-wide Funding available for Access to ESOL (Childcare) projects</w:t>
      </w:r>
      <w:hyperlink r:id="rId11" w:anchor="fn:15" w:history="1">
        <w:r w:rsidRPr="004D7FBA">
          <w:rPr>
            <w:rFonts w:ascii="Times New Roman" w:hAnsi="Times New Roman"/>
            <w:color w:val="1D70B8"/>
            <w:szCs w:val="24"/>
            <w:u w:val="single"/>
            <w:vertAlign w:val="superscript"/>
          </w:rPr>
          <w:t>[footnote 15]</w:t>
        </w:r>
      </w:hyperlink>
    </w:p>
    <w:p w14:paraId="6801E819" w14:textId="77777777" w:rsidR="007B2AEA" w:rsidRDefault="00323BEF" w:rsidP="007B2AEA">
      <w:pPr>
        <w:shd w:val="clear" w:color="auto" w:fill="FFFFFF"/>
        <w:spacing w:after="300"/>
        <w:rPr>
          <w:rFonts w:ascii="Times New Roman" w:hAnsi="Times New Roman"/>
          <w:color w:val="0B0C0C"/>
          <w:szCs w:val="24"/>
        </w:rPr>
      </w:pPr>
      <w:r w:rsidRPr="004D7FBA">
        <w:rPr>
          <w:rFonts w:ascii="Times New Roman" w:hAnsi="Times New Roman"/>
          <w:color w:val="0B0C0C"/>
          <w:szCs w:val="24"/>
        </w:rPr>
        <w:t>Access to ESOL childcare funding, 202</w:t>
      </w:r>
      <w:r>
        <w:rPr>
          <w:rFonts w:ascii="Times New Roman" w:hAnsi="Times New Roman"/>
          <w:color w:val="0B0C0C"/>
          <w:szCs w:val="24"/>
        </w:rPr>
        <w:t>3</w:t>
      </w:r>
      <w:r w:rsidRPr="004D7FBA">
        <w:rPr>
          <w:rFonts w:ascii="Times New Roman" w:hAnsi="Times New Roman"/>
          <w:color w:val="0B0C0C"/>
          <w:szCs w:val="24"/>
        </w:rPr>
        <w:t>/2</w:t>
      </w:r>
      <w:r>
        <w:rPr>
          <w:rFonts w:ascii="Times New Roman" w:hAnsi="Times New Roman"/>
          <w:color w:val="0B0C0C"/>
          <w:szCs w:val="24"/>
        </w:rPr>
        <w:t>4</w:t>
      </w:r>
      <w:r w:rsidRPr="004D7FBA">
        <w:rPr>
          <w:rFonts w:ascii="Times New Roman" w:hAnsi="Times New Roman"/>
          <w:color w:val="0B0C0C"/>
          <w:szCs w:val="24"/>
        </w:rPr>
        <w:t>: £</w:t>
      </w:r>
      <w:r>
        <w:rPr>
          <w:rFonts w:ascii="Times New Roman" w:hAnsi="Times New Roman"/>
          <w:color w:val="0B0C0C"/>
          <w:szCs w:val="24"/>
        </w:rPr>
        <w:t xml:space="preserve">1,800,000 </w:t>
      </w:r>
    </w:p>
    <w:p w14:paraId="457A85FC" w14:textId="445E12BE" w:rsidR="0096582F" w:rsidRPr="007B2AEA" w:rsidRDefault="16EB3200" w:rsidP="007B2AEA">
      <w:pPr>
        <w:shd w:val="clear" w:color="auto" w:fill="FFFFFF"/>
        <w:spacing w:after="300"/>
        <w:rPr>
          <w:rFonts w:ascii="Times New Roman" w:hAnsi="Times New Roman"/>
          <w:color w:val="0B0C0C"/>
          <w:szCs w:val="24"/>
        </w:rPr>
      </w:pPr>
      <w:r w:rsidRPr="16CA4E1D">
        <w:rPr>
          <w:rFonts w:ascii="Arial" w:eastAsia="Times New Roman" w:hAnsi="Arial" w:cs="Arial"/>
          <w:b/>
          <w:bCs/>
          <w:color w:val="0B0C0C"/>
          <w:sz w:val="41"/>
          <w:szCs w:val="41"/>
        </w:rPr>
        <w:t>Critical Success Factors</w:t>
      </w:r>
    </w:p>
    <w:p w14:paraId="0872F2CF" w14:textId="1B88F666"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 xml:space="preserve">5.9 The Authority has designed a set of indicators to assess the effectiveness of the Funding in achieving its outcome. </w:t>
      </w:r>
    </w:p>
    <w:p w14:paraId="6AEB060E" w14:textId="3F07E8D3" w:rsidR="00323BEF" w:rsidRPr="00323BEF" w:rsidRDefault="0096582F" w:rsidP="410E02B3">
      <w:pPr>
        <w:shd w:val="clear" w:color="auto" w:fill="FFFFFF" w:themeFill="background1"/>
        <w:spacing w:after="75"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5.</w:t>
      </w:r>
      <w:r w:rsidR="4D3A624B" w:rsidRPr="410E02B3">
        <w:rPr>
          <w:rFonts w:ascii="Arial" w:eastAsia="Times New Roman" w:hAnsi="Arial" w:cs="Arial"/>
          <w:color w:val="0B0C0C"/>
          <w:sz w:val="29"/>
          <w:szCs w:val="29"/>
        </w:rPr>
        <w:t>10</w:t>
      </w:r>
      <w:r w:rsidRPr="410E02B3">
        <w:rPr>
          <w:rFonts w:ascii="Arial" w:eastAsia="Times New Roman" w:hAnsi="Arial" w:cs="Arial"/>
          <w:color w:val="0B0C0C"/>
          <w:sz w:val="29"/>
          <w:szCs w:val="29"/>
        </w:rPr>
        <w:t xml:space="preserve"> </w:t>
      </w:r>
      <w:r w:rsidR="00323BEF" w:rsidRPr="410E02B3">
        <w:rPr>
          <w:rFonts w:ascii="Arial" w:eastAsia="Times New Roman" w:hAnsi="Arial" w:cs="Arial"/>
          <w:color w:val="0B0C0C"/>
          <w:sz w:val="29"/>
          <w:szCs w:val="29"/>
        </w:rPr>
        <w:t>Recipients should report on the following:</w:t>
      </w:r>
    </w:p>
    <w:p w14:paraId="2CD8B780" w14:textId="16DCD20F" w:rsidR="0096582F" w:rsidRPr="0096582F" w:rsidRDefault="16EB3200" w:rsidP="6E89D227">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5.10.1 </w:t>
      </w:r>
      <w:r w:rsidR="00323BEF" w:rsidRPr="6E89D227">
        <w:rPr>
          <w:rFonts w:ascii="Arial" w:eastAsia="Times New Roman" w:hAnsi="Arial" w:cs="Arial"/>
          <w:color w:val="0B0C0C"/>
          <w:sz w:val="29"/>
          <w:szCs w:val="29"/>
        </w:rPr>
        <w:t xml:space="preserve">Delivery of planned outcomes: Total number of </w:t>
      </w:r>
      <w:r w:rsidR="2C1CC275" w:rsidRPr="6E89D227">
        <w:rPr>
          <w:rFonts w:ascii="Arial" w:eastAsia="Times New Roman" w:hAnsi="Arial" w:cs="Arial"/>
          <w:color w:val="0B0C0C"/>
          <w:sz w:val="29"/>
          <w:szCs w:val="29"/>
        </w:rPr>
        <w:t>adults</w:t>
      </w:r>
      <w:r w:rsidR="00323BEF" w:rsidRPr="6E89D227">
        <w:rPr>
          <w:rFonts w:ascii="Arial" w:eastAsia="Times New Roman" w:hAnsi="Arial" w:cs="Arial"/>
          <w:color w:val="0B0C0C"/>
          <w:sz w:val="29"/>
          <w:szCs w:val="29"/>
        </w:rPr>
        <w:t xml:space="preserve"> supported to access ESOL due to this funding. </w:t>
      </w:r>
    </w:p>
    <w:p w14:paraId="1104654C" w14:textId="381085E8" w:rsidR="0096582F" w:rsidRPr="0096582F" w:rsidRDefault="0096582F" w:rsidP="6E89D227">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5.10.2 </w:t>
      </w:r>
      <w:r w:rsidR="00323BEF" w:rsidRPr="6E89D227">
        <w:rPr>
          <w:rFonts w:ascii="Arial" w:eastAsia="Times New Roman" w:hAnsi="Arial" w:cs="Arial"/>
          <w:color w:val="0B0C0C"/>
          <w:sz w:val="29"/>
          <w:szCs w:val="29"/>
        </w:rPr>
        <w:t>Lessons learned as to the effectiveness of the project, and any recommendations for further measures to increase ESOL participation</w:t>
      </w:r>
      <w:r w:rsidR="1CCBED86" w:rsidRPr="6E89D227">
        <w:rPr>
          <w:rFonts w:ascii="Arial" w:eastAsia="Times New Roman" w:hAnsi="Arial" w:cs="Arial"/>
          <w:color w:val="0B0C0C"/>
          <w:sz w:val="29"/>
          <w:szCs w:val="29"/>
        </w:rPr>
        <w:t xml:space="preserve">. </w:t>
      </w:r>
    </w:p>
    <w:p w14:paraId="7BF40906" w14:textId="77777777"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lastRenderedPageBreak/>
        <w:t>5.11 The Recipient will be expected to report on these success measures through the annual End of Year monitoring process. The Authority may also request additional monitoring and evaluation information outside of this process, including for instance case studies illustrating how it has been beneficial on an individual basis.</w:t>
      </w:r>
    </w:p>
    <w:p w14:paraId="5C0B22FD" w14:textId="77777777"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5.12 If you have any questions about this funding stream, please contact: </w:t>
      </w:r>
      <w:hyperlink r:id="rId12" w:history="1">
        <w:r w:rsidRPr="0096582F">
          <w:rPr>
            <w:rFonts w:ascii="Arial" w:eastAsia="Times New Roman" w:hAnsi="Arial" w:cs="Arial"/>
            <w:color w:val="1D70B8"/>
            <w:sz w:val="29"/>
            <w:szCs w:val="29"/>
            <w:u w:val="single"/>
          </w:rPr>
          <w:t>ESOLChildcare@homeoffice.gov.uk</w:t>
        </w:r>
      </w:hyperlink>
    </w:p>
    <w:p w14:paraId="59896C71" w14:textId="77777777" w:rsidR="0073171D" w:rsidRDefault="0073171D"/>
    <w:sectPr w:rsidR="00731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212"/>
    <w:multiLevelType w:val="multilevel"/>
    <w:tmpl w:val="F0F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52B81"/>
    <w:multiLevelType w:val="multilevel"/>
    <w:tmpl w:val="37E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08032B"/>
    <w:multiLevelType w:val="multilevel"/>
    <w:tmpl w:val="4B6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237D5"/>
    <w:multiLevelType w:val="multilevel"/>
    <w:tmpl w:val="61C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0570770">
    <w:abstractNumId w:val="0"/>
  </w:num>
  <w:num w:numId="2" w16cid:durableId="1799445832">
    <w:abstractNumId w:val="3"/>
  </w:num>
  <w:num w:numId="3" w16cid:durableId="141119401">
    <w:abstractNumId w:val="2"/>
  </w:num>
  <w:num w:numId="4" w16cid:durableId="99571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1D"/>
    <w:rsid w:val="000C499B"/>
    <w:rsid w:val="00141596"/>
    <w:rsid w:val="001956CF"/>
    <w:rsid w:val="001B056B"/>
    <w:rsid w:val="001D3C77"/>
    <w:rsid w:val="002D2097"/>
    <w:rsid w:val="00323BEF"/>
    <w:rsid w:val="003CFB49"/>
    <w:rsid w:val="004E0146"/>
    <w:rsid w:val="005D69CE"/>
    <w:rsid w:val="0073171D"/>
    <w:rsid w:val="007B2AEA"/>
    <w:rsid w:val="0096582F"/>
    <w:rsid w:val="00A2269F"/>
    <w:rsid w:val="00A6D6E1"/>
    <w:rsid w:val="00C7DE1B"/>
    <w:rsid w:val="00CC5D65"/>
    <w:rsid w:val="00DD3F8C"/>
    <w:rsid w:val="00E83277"/>
    <w:rsid w:val="00EF4097"/>
    <w:rsid w:val="0502B811"/>
    <w:rsid w:val="054F37AF"/>
    <w:rsid w:val="056D364C"/>
    <w:rsid w:val="06F0DB9F"/>
    <w:rsid w:val="09CFC767"/>
    <w:rsid w:val="0A320FDF"/>
    <w:rsid w:val="0C7370E3"/>
    <w:rsid w:val="0CE46454"/>
    <w:rsid w:val="0CEE0856"/>
    <w:rsid w:val="0D381F98"/>
    <w:rsid w:val="0D69B0A1"/>
    <w:rsid w:val="0DBA860C"/>
    <w:rsid w:val="0DECF614"/>
    <w:rsid w:val="0FA38180"/>
    <w:rsid w:val="1038F16A"/>
    <w:rsid w:val="11DC49AF"/>
    <w:rsid w:val="13781A10"/>
    <w:rsid w:val="13C3E66A"/>
    <w:rsid w:val="1439B684"/>
    <w:rsid w:val="14404249"/>
    <w:rsid w:val="16CA4E1D"/>
    <w:rsid w:val="16EB3200"/>
    <w:rsid w:val="17DD4E0B"/>
    <w:rsid w:val="17F721C8"/>
    <w:rsid w:val="188F71AD"/>
    <w:rsid w:val="19A06CA9"/>
    <w:rsid w:val="1A1123F2"/>
    <w:rsid w:val="1A2A7CCE"/>
    <w:rsid w:val="1A81B382"/>
    <w:rsid w:val="1AF2A1ED"/>
    <w:rsid w:val="1B029A22"/>
    <w:rsid w:val="1C639FDE"/>
    <w:rsid w:val="1C67F7BD"/>
    <w:rsid w:val="1CCBED86"/>
    <w:rsid w:val="1E6B5028"/>
    <w:rsid w:val="1EE58AD4"/>
    <w:rsid w:val="1F16E5E1"/>
    <w:rsid w:val="20860639"/>
    <w:rsid w:val="216D5318"/>
    <w:rsid w:val="22AA0EDB"/>
    <w:rsid w:val="254F7388"/>
    <w:rsid w:val="2798F14E"/>
    <w:rsid w:val="28E4DF7E"/>
    <w:rsid w:val="2A80AFDF"/>
    <w:rsid w:val="2B17CF62"/>
    <w:rsid w:val="2C1CC275"/>
    <w:rsid w:val="2D5768BC"/>
    <w:rsid w:val="2D5B11B3"/>
    <w:rsid w:val="2E53A130"/>
    <w:rsid w:val="330A1157"/>
    <w:rsid w:val="34BAEA79"/>
    <w:rsid w:val="34DC81FF"/>
    <w:rsid w:val="3504BE35"/>
    <w:rsid w:val="35D84217"/>
    <w:rsid w:val="38251002"/>
    <w:rsid w:val="3828916D"/>
    <w:rsid w:val="392920D2"/>
    <w:rsid w:val="395B9300"/>
    <w:rsid w:val="3A6227A1"/>
    <w:rsid w:val="3A87DBCB"/>
    <w:rsid w:val="3B5FA615"/>
    <w:rsid w:val="3C04B59D"/>
    <w:rsid w:val="3CD40063"/>
    <w:rsid w:val="3E48C63D"/>
    <w:rsid w:val="3E58591F"/>
    <w:rsid w:val="410E02B3"/>
    <w:rsid w:val="41AD1C80"/>
    <w:rsid w:val="41F29B8B"/>
    <w:rsid w:val="4229F2D4"/>
    <w:rsid w:val="437BA808"/>
    <w:rsid w:val="43AA7ED8"/>
    <w:rsid w:val="44E0F404"/>
    <w:rsid w:val="470B8AFB"/>
    <w:rsid w:val="495A27EB"/>
    <w:rsid w:val="4A0E33A6"/>
    <w:rsid w:val="4B06CBD5"/>
    <w:rsid w:val="4BD28817"/>
    <w:rsid w:val="4CB14512"/>
    <w:rsid w:val="4D3A624B"/>
    <w:rsid w:val="4F221810"/>
    <w:rsid w:val="4F5A67AF"/>
    <w:rsid w:val="50AB5CA4"/>
    <w:rsid w:val="51419980"/>
    <w:rsid w:val="519417B9"/>
    <w:rsid w:val="55D4BF52"/>
    <w:rsid w:val="57EBC0D5"/>
    <w:rsid w:val="58464CCE"/>
    <w:rsid w:val="5885CF6C"/>
    <w:rsid w:val="5AD3CBED"/>
    <w:rsid w:val="5B12701E"/>
    <w:rsid w:val="5B6E61C0"/>
    <w:rsid w:val="5D7582E4"/>
    <w:rsid w:val="5DE08D87"/>
    <w:rsid w:val="5EB1C641"/>
    <w:rsid w:val="6063D29F"/>
    <w:rsid w:val="6114650B"/>
    <w:rsid w:val="6200DCD5"/>
    <w:rsid w:val="62540FC0"/>
    <w:rsid w:val="63A4D113"/>
    <w:rsid w:val="65EBF05E"/>
    <w:rsid w:val="66BA6793"/>
    <w:rsid w:val="67844D3D"/>
    <w:rsid w:val="67952EC0"/>
    <w:rsid w:val="687EF3B3"/>
    <w:rsid w:val="68828D34"/>
    <w:rsid w:val="68982F20"/>
    <w:rsid w:val="68F4179D"/>
    <w:rsid w:val="68F545A2"/>
    <w:rsid w:val="69A47B55"/>
    <w:rsid w:val="69EF986E"/>
    <w:rsid w:val="6A218C53"/>
    <w:rsid w:val="6C9661B9"/>
    <w:rsid w:val="6D0CF8A4"/>
    <w:rsid w:val="6D56DCAF"/>
    <w:rsid w:val="6DD04A8B"/>
    <w:rsid w:val="6E89D227"/>
    <w:rsid w:val="70B11AAA"/>
    <w:rsid w:val="720B17B8"/>
    <w:rsid w:val="7219CDD0"/>
    <w:rsid w:val="75032957"/>
    <w:rsid w:val="75516E92"/>
    <w:rsid w:val="755D1A5F"/>
    <w:rsid w:val="76656F96"/>
    <w:rsid w:val="774FC95E"/>
    <w:rsid w:val="77E754A2"/>
    <w:rsid w:val="79A215DD"/>
    <w:rsid w:val="7A268706"/>
    <w:rsid w:val="7B0B2116"/>
    <w:rsid w:val="7CD4AE4B"/>
    <w:rsid w:val="7EAB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4D45"/>
  <w15:docId w15:val="{6858904A-277F-4741-823E-5C35606C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5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5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582F"/>
    <w:rPr>
      <w:rFonts w:ascii="Times New Roman" w:eastAsia="Times New Roman" w:hAnsi="Times New Roman" w:cs="Times New Roman"/>
      <w:b/>
      <w:bCs/>
      <w:sz w:val="24"/>
      <w:szCs w:val="24"/>
    </w:rPr>
  </w:style>
  <w:style w:type="character" w:customStyle="1" w:styleId="number">
    <w:name w:val="number"/>
    <w:basedOn w:val="DefaultParagraphFont"/>
    <w:rsid w:val="0096582F"/>
  </w:style>
  <w:style w:type="paragraph" w:styleId="NormalWeb">
    <w:name w:val="Normal (Web)"/>
    <w:basedOn w:val="Normal"/>
    <w:uiPriority w:val="99"/>
    <w:semiHidden/>
    <w:unhideWhenUsed/>
    <w:rsid w:val="00965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82F"/>
    <w:rPr>
      <w:color w:val="0000FF"/>
      <w:u w:val="single"/>
    </w:rPr>
  </w:style>
  <w:style w:type="paragraph" w:styleId="BalloonText">
    <w:name w:val="Balloon Text"/>
    <w:basedOn w:val="Normal"/>
    <w:link w:val="BalloonTextChar"/>
    <w:uiPriority w:val="99"/>
    <w:semiHidden/>
    <w:unhideWhenUsed/>
    <w:rsid w:val="001B0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6B"/>
    <w:rPr>
      <w:rFonts w:ascii="Segoe UI" w:hAnsi="Segoe UI" w:cs="Segoe UI"/>
      <w:sz w:val="18"/>
      <w:szCs w:val="18"/>
    </w:rPr>
  </w:style>
  <w:style w:type="character" w:styleId="CommentReference">
    <w:name w:val="annotation reference"/>
    <w:basedOn w:val="DefaultParagraphFont"/>
    <w:uiPriority w:val="99"/>
    <w:semiHidden/>
    <w:unhideWhenUsed/>
    <w:rsid w:val="001B056B"/>
    <w:rPr>
      <w:sz w:val="16"/>
      <w:szCs w:val="16"/>
    </w:rPr>
  </w:style>
  <w:style w:type="paragraph" w:styleId="CommentText">
    <w:name w:val="annotation text"/>
    <w:basedOn w:val="Normal"/>
    <w:link w:val="CommentTextChar"/>
    <w:uiPriority w:val="99"/>
    <w:semiHidden/>
    <w:unhideWhenUsed/>
    <w:rsid w:val="001B056B"/>
    <w:pPr>
      <w:spacing w:line="240" w:lineRule="auto"/>
    </w:pPr>
    <w:rPr>
      <w:sz w:val="20"/>
      <w:szCs w:val="20"/>
    </w:rPr>
  </w:style>
  <w:style w:type="character" w:customStyle="1" w:styleId="CommentTextChar">
    <w:name w:val="Comment Text Char"/>
    <w:basedOn w:val="DefaultParagraphFont"/>
    <w:link w:val="CommentText"/>
    <w:uiPriority w:val="99"/>
    <w:semiHidden/>
    <w:rsid w:val="001B056B"/>
    <w:rPr>
      <w:sz w:val="20"/>
      <w:szCs w:val="20"/>
    </w:rPr>
  </w:style>
  <w:style w:type="paragraph" w:styleId="CommentSubject">
    <w:name w:val="annotation subject"/>
    <w:basedOn w:val="CommentText"/>
    <w:next w:val="CommentText"/>
    <w:link w:val="CommentSubjectChar"/>
    <w:uiPriority w:val="99"/>
    <w:semiHidden/>
    <w:unhideWhenUsed/>
    <w:rsid w:val="001B056B"/>
    <w:rPr>
      <w:b/>
      <w:bCs/>
    </w:rPr>
  </w:style>
  <w:style w:type="character" w:customStyle="1" w:styleId="CommentSubjectChar">
    <w:name w:val="Comment Subject Char"/>
    <w:basedOn w:val="CommentTextChar"/>
    <w:link w:val="CommentSubject"/>
    <w:uiPriority w:val="99"/>
    <w:semiHidden/>
    <w:rsid w:val="001B0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7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OLChildcare@homeoff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resettlement-programmes-funding-instruction-2022-to-2023/funding-instruction-for-local-authorities-in-support-of-the-united-kingdoms-resettlement-schemes-2022-to-2023-accessible" TargetMode="External"/><Relationship Id="rId5" Type="http://schemas.openxmlformats.org/officeDocument/2006/relationships/numbering" Target="numbering.xml"/><Relationship Id="rId10" Type="http://schemas.openxmlformats.org/officeDocument/2006/relationships/hyperlink" Target="mailto:ESOLChildcare@homeoffice.gov.uk" TargetMode="External"/><Relationship Id="rId4" Type="http://schemas.openxmlformats.org/officeDocument/2006/relationships/customXml" Target="../customXml/item4.xml"/><Relationship Id="rId9" Type="http://schemas.openxmlformats.org/officeDocument/2006/relationships/hyperlink" Target="mailto:ESOLChildcare@homeoff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20" ma:contentTypeDescription="Create a new document." ma:contentTypeScope="" ma:versionID="bbfcbca0daa216c516424a4c027fe05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63dd64852080cf320e65cf53f941f31c"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673fd8-367e-484b-8d3b-023b9c94da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description="Useful information" ma:format="Dropdown" ma:internalName="Notes">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d92b61-c5c2-4bad-ab82-75ea3efe82f7}" ma:internalName="TaxCatchAll" ma:showField="CatchAllData" ma:web="d508b4ff-b42a-4686-a773-a82fc773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08b4ff-b42a-4686-a773-a82fc7731d70" xsi:nil="true"/>
    <lcf76f155ced4ddcb4097134ff3c332f xmlns="59b7717d-4957-4c19-9075-f949ff3cf4f9">
      <Terms xmlns="http://schemas.microsoft.com/office/infopath/2007/PartnerControls"/>
    </lcf76f155ced4ddcb4097134ff3c332f>
    <Notes xmlns="59b7717d-4957-4c19-9075-f949ff3cf4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D995-95F1-457E-AF98-A82B6674A4CA}">
  <ds:schemaRefs>
    <ds:schemaRef ds:uri="http://schemas.microsoft.com/sharepoint/v3/contenttype/forms"/>
  </ds:schemaRefs>
</ds:datastoreItem>
</file>

<file path=customXml/itemProps2.xml><?xml version="1.0" encoding="utf-8"?>
<ds:datastoreItem xmlns:ds="http://schemas.openxmlformats.org/officeDocument/2006/customXml" ds:itemID="{05300DF8-B592-477D-B206-77EC3384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CFBF9-34F8-42CA-A64F-62F0A94DE14C}">
  <ds:schemaRefs>
    <ds:schemaRef ds:uri="ffd6fba7-4cd7-474a-8ddf-6eb33c9f36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4899e-55b4-4231-8241-12d69350e134"/>
    <ds:schemaRef ds:uri="afa0ad91-d325-4ba6-af87-e84f552615cb"/>
    <ds:schemaRef ds:uri="http://www.w3.org/XML/1998/namespace"/>
    <ds:schemaRef ds:uri="http://purl.org/dc/dcmitype/"/>
    <ds:schemaRef ds:uri="d508b4ff-b42a-4686-a773-a82fc7731d70"/>
    <ds:schemaRef ds:uri="59b7717d-4957-4c19-9075-f949ff3cf4f9"/>
  </ds:schemaRefs>
</ds:datastoreItem>
</file>

<file path=customXml/itemProps4.xml><?xml version="1.0" encoding="utf-8"?>
<ds:datastoreItem xmlns:ds="http://schemas.openxmlformats.org/officeDocument/2006/customXml" ds:itemID="{9AFA4939-9778-4A24-8770-EBFAE19B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Paul (Immigration Intelligence Analysis)</dc:creator>
  <cp:lastModifiedBy>Amina</cp:lastModifiedBy>
  <cp:revision>3</cp:revision>
  <dcterms:created xsi:type="dcterms:W3CDTF">2024-05-31T13:28:00Z</dcterms:created>
  <dcterms:modified xsi:type="dcterms:W3CDTF">2024-05-31T15:14:00Z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0x010100A5BF1C78D9F64B679A5EBDE1C6598EBC0100570F66CA7385AF43B0635D0E9D888EA7</vt:lpwstr>
  </property>
  <property fmtid="{D5CDD505-2E9C-101B-9397-08002B2CF9AE}" pid="3" name="HOBusinessUnit">
    <vt:lpwstr>1;#Migration and Borders|2f9ca671-b9d2-4d9a-839c-d9b48ddb784f</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2;#Policy – Significant|b8faeb8d-1a87-44bd-8153-bff3c10363ae</vt:lpwstr>
  </property>
  <property fmtid="{D5CDD505-2E9C-101B-9397-08002B2CF9AE}" pid="7" name="MediaServiceImageTags">
    <vt:lpwstr/>
  </property>
</Properties>
</file>